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新宋体" w:hAnsi="新宋体" w:eastAsia="新宋体" w:cs="宋体-18030"/>
          <w:b/>
          <w:spacing w:val="10"/>
          <w:kern w:val="0"/>
          <w:sz w:val="48"/>
          <w:szCs w:val="44"/>
          <w:highlight w:val="none"/>
          <w:lang w:val="zh-CN"/>
        </w:rPr>
      </w:pPr>
    </w:p>
    <w:p>
      <w:pPr>
        <w:autoSpaceDE w:val="0"/>
        <w:autoSpaceDN w:val="0"/>
        <w:adjustRightInd w:val="0"/>
        <w:spacing w:line="360" w:lineRule="auto"/>
        <w:jc w:val="center"/>
        <w:rPr>
          <w:rFonts w:ascii="新宋体" w:hAnsi="新宋体" w:eastAsia="新宋体" w:cs="宋体-18030"/>
          <w:b/>
          <w:spacing w:val="10"/>
          <w:kern w:val="0"/>
          <w:sz w:val="48"/>
          <w:szCs w:val="44"/>
          <w:highlight w:val="none"/>
          <w:lang w:val="zh-CN"/>
        </w:rPr>
      </w:pPr>
    </w:p>
    <w:p>
      <w:pPr>
        <w:autoSpaceDE w:val="0"/>
        <w:autoSpaceDN w:val="0"/>
        <w:adjustRightInd w:val="0"/>
        <w:spacing w:line="360" w:lineRule="auto"/>
        <w:jc w:val="center"/>
        <w:rPr>
          <w:rFonts w:hint="eastAsia" w:ascii="黑体" w:hAnsi="宋体" w:eastAsia="黑体" w:cs="宋体-18030"/>
          <w:spacing w:val="4"/>
          <w:kern w:val="0"/>
          <w:sz w:val="52"/>
          <w:szCs w:val="52"/>
          <w:highlight w:val="none"/>
          <w:u w:val="none"/>
          <w:lang w:val="en-US" w:eastAsia="zh-CN"/>
        </w:rPr>
      </w:pPr>
      <w:r>
        <w:rPr>
          <w:rFonts w:hint="eastAsia" w:ascii="黑体" w:hAnsi="宋体" w:eastAsia="黑体" w:cs="宋体-18030"/>
          <w:spacing w:val="4"/>
          <w:kern w:val="0"/>
          <w:sz w:val="52"/>
          <w:szCs w:val="52"/>
          <w:highlight w:val="none"/>
          <w:u w:val="none"/>
          <w:lang w:val="en-US" w:eastAsia="zh-CN"/>
        </w:rPr>
        <w:t>承德国控围场100MW风电储能项目</w:t>
      </w:r>
    </w:p>
    <w:p>
      <w:pPr>
        <w:autoSpaceDE w:val="0"/>
        <w:autoSpaceDN w:val="0"/>
        <w:adjustRightInd w:val="0"/>
        <w:spacing w:line="360" w:lineRule="auto"/>
        <w:jc w:val="center"/>
        <w:rPr>
          <w:rFonts w:ascii="新宋体" w:hAnsi="新宋体" w:eastAsia="新宋体" w:cs="宋体-18030"/>
          <w:b/>
          <w:spacing w:val="10"/>
          <w:kern w:val="0"/>
          <w:sz w:val="72"/>
          <w:szCs w:val="56"/>
          <w:highlight w:val="none"/>
          <w:u w:val="none"/>
          <w:lang w:val="zh-CN"/>
        </w:rPr>
      </w:pPr>
      <w:r>
        <w:rPr>
          <w:rFonts w:hint="eastAsia" w:ascii="黑体" w:hAnsi="宋体" w:eastAsia="黑体" w:cs="宋体-18030"/>
          <w:spacing w:val="4"/>
          <w:kern w:val="0"/>
          <w:sz w:val="52"/>
          <w:szCs w:val="52"/>
          <w:highlight w:val="none"/>
          <w:u w:val="none"/>
          <w:lang w:val="en-US" w:eastAsia="zh-CN"/>
        </w:rPr>
        <w:t>招标代理机构比选</w:t>
      </w:r>
    </w:p>
    <w:p>
      <w:pPr>
        <w:autoSpaceDE w:val="0"/>
        <w:autoSpaceDN w:val="0"/>
        <w:adjustRightInd w:val="0"/>
        <w:spacing w:line="360" w:lineRule="auto"/>
        <w:jc w:val="left"/>
        <w:rPr>
          <w:rFonts w:ascii="黑体" w:hAnsi="宋体" w:eastAsia="黑体" w:cs="宋体-18030"/>
          <w:b/>
          <w:spacing w:val="4"/>
          <w:kern w:val="0"/>
          <w:sz w:val="28"/>
          <w:szCs w:val="28"/>
          <w:highlight w:val="none"/>
          <w:lang w:val="zh-CN"/>
        </w:rPr>
      </w:pPr>
    </w:p>
    <w:p>
      <w:pPr>
        <w:autoSpaceDE w:val="0"/>
        <w:autoSpaceDN w:val="0"/>
        <w:adjustRightInd w:val="0"/>
        <w:spacing w:line="360" w:lineRule="auto"/>
        <w:jc w:val="left"/>
        <w:rPr>
          <w:rFonts w:ascii="黑体" w:hAnsi="宋体" w:eastAsia="黑体" w:cs="宋体-18030"/>
          <w:b/>
          <w:spacing w:val="4"/>
          <w:kern w:val="0"/>
          <w:sz w:val="28"/>
          <w:szCs w:val="28"/>
          <w:highlight w:val="none"/>
          <w:lang w:val="zh-CN"/>
        </w:rPr>
      </w:pPr>
    </w:p>
    <w:p>
      <w:pPr>
        <w:autoSpaceDE w:val="0"/>
        <w:autoSpaceDN w:val="0"/>
        <w:adjustRightInd w:val="0"/>
        <w:spacing w:line="360" w:lineRule="auto"/>
        <w:jc w:val="left"/>
        <w:rPr>
          <w:rFonts w:ascii="黑体" w:hAnsi="宋体" w:eastAsia="黑体" w:cs="宋体-18030"/>
          <w:b/>
          <w:spacing w:val="4"/>
          <w:kern w:val="0"/>
          <w:sz w:val="28"/>
          <w:szCs w:val="28"/>
          <w:highlight w:val="none"/>
          <w:lang w:val="zh-CN"/>
        </w:rPr>
      </w:pPr>
    </w:p>
    <w:p>
      <w:pPr>
        <w:autoSpaceDE w:val="0"/>
        <w:autoSpaceDN w:val="0"/>
        <w:adjustRightInd w:val="0"/>
        <w:spacing w:line="360" w:lineRule="auto"/>
        <w:jc w:val="left"/>
        <w:rPr>
          <w:rFonts w:ascii="黑体" w:hAnsi="宋体" w:eastAsia="黑体" w:cs="宋体-18030"/>
          <w:b/>
          <w:spacing w:val="4"/>
          <w:kern w:val="0"/>
          <w:sz w:val="28"/>
          <w:szCs w:val="28"/>
          <w:highlight w:val="none"/>
          <w:lang w:val="zh-CN"/>
        </w:rPr>
      </w:pPr>
    </w:p>
    <w:p>
      <w:pPr>
        <w:autoSpaceDE w:val="0"/>
        <w:autoSpaceDN w:val="0"/>
        <w:adjustRightInd w:val="0"/>
        <w:spacing w:line="360" w:lineRule="auto"/>
        <w:jc w:val="left"/>
        <w:rPr>
          <w:rFonts w:ascii="黑体" w:hAnsi="宋体" w:eastAsia="黑体" w:cs="宋体-18030"/>
          <w:b/>
          <w:spacing w:val="4"/>
          <w:kern w:val="0"/>
          <w:sz w:val="28"/>
          <w:szCs w:val="28"/>
          <w:highlight w:val="none"/>
          <w:lang w:val="zh-CN"/>
        </w:rPr>
      </w:pPr>
    </w:p>
    <w:p>
      <w:pPr>
        <w:autoSpaceDE w:val="0"/>
        <w:autoSpaceDN w:val="0"/>
        <w:adjustRightInd w:val="0"/>
        <w:spacing w:line="360" w:lineRule="auto"/>
        <w:jc w:val="center"/>
        <w:rPr>
          <w:rFonts w:ascii="黑体" w:hAnsi="宋体" w:eastAsia="黑体" w:cs="宋体-18030"/>
          <w:b/>
          <w:bCs/>
          <w:spacing w:val="4"/>
          <w:kern w:val="0"/>
          <w:sz w:val="72"/>
          <w:szCs w:val="72"/>
          <w:highlight w:val="none"/>
          <w:lang w:val="zh-CN"/>
        </w:rPr>
      </w:pPr>
      <w:r>
        <w:rPr>
          <w:rFonts w:hint="eastAsia" w:ascii="黑体" w:hAnsi="宋体" w:eastAsia="黑体" w:cs="宋体-18030"/>
          <w:b/>
          <w:bCs/>
          <w:spacing w:val="4"/>
          <w:kern w:val="0"/>
          <w:sz w:val="72"/>
          <w:szCs w:val="72"/>
          <w:highlight w:val="none"/>
          <w:lang w:val="zh-CN"/>
        </w:rPr>
        <w:t>比 选 文 件</w:t>
      </w:r>
    </w:p>
    <w:p>
      <w:pPr>
        <w:autoSpaceDE w:val="0"/>
        <w:autoSpaceDN w:val="0"/>
        <w:adjustRightInd w:val="0"/>
        <w:spacing w:line="360" w:lineRule="auto"/>
        <w:jc w:val="center"/>
        <w:rPr>
          <w:rFonts w:ascii="黑体" w:hAnsi="宋体" w:eastAsia="黑体" w:cs="宋体-18030"/>
          <w:b/>
          <w:spacing w:val="4"/>
          <w:kern w:val="0"/>
          <w:sz w:val="52"/>
          <w:szCs w:val="52"/>
          <w:highlight w:val="none"/>
          <w:lang w:val="zh-CN"/>
        </w:rPr>
      </w:pPr>
    </w:p>
    <w:p>
      <w:pPr>
        <w:autoSpaceDE w:val="0"/>
        <w:autoSpaceDN w:val="0"/>
        <w:adjustRightInd w:val="0"/>
        <w:spacing w:line="360" w:lineRule="auto"/>
        <w:jc w:val="center"/>
        <w:rPr>
          <w:rFonts w:ascii="黑体" w:hAnsi="宋体" w:eastAsia="黑体" w:cs="宋体-18030"/>
          <w:b/>
          <w:spacing w:val="4"/>
          <w:kern w:val="0"/>
          <w:sz w:val="52"/>
          <w:szCs w:val="52"/>
          <w:highlight w:val="none"/>
          <w:lang w:val="zh-CN"/>
        </w:rPr>
      </w:pPr>
    </w:p>
    <w:p>
      <w:pPr>
        <w:autoSpaceDE w:val="0"/>
        <w:autoSpaceDN w:val="0"/>
        <w:adjustRightInd w:val="0"/>
        <w:spacing w:line="360" w:lineRule="auto"/>
        <w:jc w:val="left"/>
        <w:rPr>
          <w:rFonts w:ascii="黑体" w:hAnsi="宋体" w:eastAsia="黑体" w:cs="宋体-18030"/>
          <w:b/>
          <w:spacing w:val="4"/>
          <w:kern w:val="0"/>
          <w:sz w:val="30"/>
          <w:szCs w:val="30"/>
          <w:highlight w:val="none"/>
          <w:lang w:val="zh-CN"/>
        </w:rPr>
      </w:pPr>
    </w:p>
    <w:p>
      <w:pPr>
        <w:autoSpaceDE w:val="0"/>
        <w:autoSpaceDN w:val="0"/>
        <w:adjustRightInd w:val="0"/>
        <w:spacing w:line="360" w:lineRule="auto"/>
        <w:jc w:val="left"/>
        <w:rPr>
          <w:rFonts w:hint="eastAsia" w:ascii="黑体" w:hAnsi="宋体" w:eastAsia="黑体" w:cs="宋体-18030"/>
          <w:spacing w:val="4"/>
          <w:kern w:val="0"/>
          <w:sz w:val="36"/>
          <w:szCs w:val="36"/>
          <w:highlight w:val="none"/>
          <w:lang w:val="zh-CN"/>
        </w:rPr>
      </w:pPr>
    </w:p>
    <w:p>
      <w:pPr>
        <w:autoSpaceDE w:val="0"/>
        <w:autoSpaceDN w:val="0"/>
        <w:adjustRightInd w:val="0"/>
        <w:spacing w:line="360" w:lineRule="auto"/>
        <w:jc w:val="left"/>
        <w:rPr>
          <w:rFonts w:hint="eastAsia" w:ascii="黑体" w:hAnsi="宋体" w:eastAsia="黑体" w:cs="宋体-18030"/>
          <w:spacing w:val="4"/>
          <w:kern w:val="0"/>
          <w:sz w:val="36"/>
          <w:szCs w:val="36"/>
          <w:highlight w:val="none"/>
          <w:lang w:val="zh-CN"/>
        </w:rPr>
      </w:pPr>
    </w:p>
    <w:p>
      <w:pPr>
        <w:autoSpaceDE w:val="0"/>
        <w:autoSpaceDN w:val="0"/>
        <w:adjustRightInd w:val="0"/>
        <w:spacing w:line="360" w:lineRule="auto"/>
        <w:jc w:val="left"/>
        <w:rPr>
          <w:rFonts w:hint="eastAsia" w:ascii="黑体" w:hAnsi="宋体" w:eastAsia="黑体" w:cs="宋体-18030"/>
          <w:spacing w:val="4"/>
          <w:kern w:val="0"/>
          <w:sz w:val="36"/>
          <w:szCs w:val="36"/>
          <w:highlight w:val="none"/>
          <w:lang w:val="zh-CN"/>
        </w:rPr>
      </w:pPr>
    </w:p>
    <w:p>
      <w:pPr>
        <w:autoSpaceDE w:val="0"/>
        <w:autoSpaceDN w:val="0"/>
        <w:adjustRightInd w:val="0"/>
        <w:spacing w:line="360" w:lineRule="auto"/>
        <w:jc w:val="center"/>
        <w:rPr>
          <w:rFonts w:ascii="黑体" w:hAnsi="宋体" w:eastAsia="黑体" w:cs="宋体-18030"/>
          <w:color w:val="000000"/>
          <w:spacing w:val="4"/>
          <w:kern w:val="0"/>
          <w:sz w:val="36"/>
          <w:szCs w:val="36"/>
          <w:highlight w:val="none"/>
          <w:lang w:val="zh-CN"/>
        </w:rPr>
      </w:pPr>
      <w:r>
        <w:rPr>
          <w:rFonts w:hint="eastAsia" w:ascii="黑体" w:hAnsi="宋体" w:eastAsia="黑体" w:cs="宋体-18030"/>
          <w:spacing w:val="4"/>
          <w:kern w:val="0"/>
          <w:sz w:val="36"/>
          <w:szCs w:val="36"/>
          <w:highlight w:val="none"/>
          <w:u w:val="none"/>
          <w:lang w:val="en-US" w:eastAsia="zh-CN"/>
        </w:rPr>
        <w:t>围场满族蒙古族自治县国泽新能源有限责任公司</w:t>
      </w:r>
    </w:p>
    <w:p>
      <w:pPr>
        <w:autoSpaceDE w:val="0"/>
        <w:autoSpaceDN w:val="0"/>
        <w:adjustRightInd w:val="0"/>
        <w:spacing w:line="360" w:lineRule="auto"/>
        <w:jc w:val="center"/>
        <w:rPr>
          <w:rFonts w:ascii="黑体" w:hAnsi="宋体" w:eastAsia="黑体" w:cs="宋体-18030"/>
          <w:color w:val="000000"/>
          <w:spacing w:val="4"/>
          <w:kern w:val="0"/>
          <w:sz w:val="36"/>
          <w:szCs w:val="36"/>
          <w:highlight w:val="none"/>
          <w:lang w:val="zh-CN"/>
        </w:rPr>
      </w:pPr>
      <w:r>
        <w:rPr>
          <w:rFonts w:hint="eastAsia" w:ascii="黑体" w:hAnsi="宋体" w:eastAsia="黑体" w:cs="宋体-18030"/>
          <w:color w:val="000000"/>
          <w:spacing w:val="4"/>
          <w:kern w:val="0"/>
          <w:sz w:val="36"/>
          <w:szCs w:val="36"/>
          <w:highlight w:val="none"/>
          <w:lang w:val="en-US" w:eastAsia="zh-CN"/>
        </w:rPr>
        <w:t>2024</w:t>
      </w:r>
      <w:r>
        <w:rPr>
          <w:rFonts w:hint="eastAsia" w:ascii="黑体" w:hAnsi="宋体" w:eastAsia="黑体" w:cs="宋体-18030"/>
          <w:color w:val="000000"/>
          <w:spacing w:val="4"/>
          <w:kern w:val="0"/>
          <w:sz w:val="36"/>
          <w:szCs w:val="36"/>
          <w:highlight w:val="none"/>
          <w:lang w:val="zh-CN"/>
        </w:rPr>
        <w:t>年</w:t>
      </w:r>
      <w:r>
        <w:rPr>
          <w:rFonts w:hint="eastAsia" w:ascii="黑体" w:hAnsi="宋体" w:eastAsia="黑体" w:cs="宋体-18030"/>
          <w:color w:val="000000"/>
          <w:spacing w:val="4"/>
          <w:kern w:val="0"/>
          <w:sz w:val="36"/>
          <w:szCs w:val="36"/>
          <w:highlight w:val="none"/>
          <w:lang w:val="en-US" w:eastAsia="zh-CN"/>
        </w:rPr>
        <w:t>7</w:t>
      </w:r>
      <w:r>
        <w:rPr>
          <w:rFonts w:hint="eastAsia" w:ascii="黑体" w:hAnsi="宋体" w:eastAsia="黑体" w:cs="宋体-18030"/>
          <w:color w:val="000000"/>
          <w:spacing w:val="4"/>
          <w:kern w:val="0"/>
          <w:sz w:val="36"/>
          <w:szCs w:val="36"/>
          <w:highlight w:val="none"/>
          <w:lang w:val="zh-CN"/>
        </w:rPr>
        <w:t>月</w:t>
      </w:r>
      <w:r>
        <w:rPr>
          <w:rFonts w:hint="eastAsia" w:ascii="黑体" w:hAnsi="宋体" w:eastAsia="黑体" w:cs="宋体-18030"/>
          <w:color w:val="000000"/>
          <w:spacing w:val="4"/>
          <w:kern w:val="0"/>
          <w:sz w:val="36"/>
          <w:szCs w:val="36"/>
          <w:highlight w:val="none"/>
          <w:lang w:val="en-US" w:eastAsia="zh-CN"/>
        </w:rPr>
        <w:t>15</w:t>
      </w:r>
      <w:r>
        <w:rPr>
          <w:rFonts w:hint="eastAsia" w:ascii="黑体" w:hAnsi="宋体" w:eastAsia="黑体" w:cs="宋体-18030"/>
          <w:color w:val="000000"/>
          <w:spacing w:val="4"/>
          <w:kern w:val="0"/>
          <w:sz w:val="36"/>
          <w:szCs w:val="36"/>
          <w:highlight w:val="none"/>
          <w:lang w:val="zh-CN"/>
        </w:rPr>
        <w:t>日</w:t>
      </w:r>
    </w:p>
    <w:p>
      <w:pPr>
        <w:pStyle w:val="4"/>
        <w:keepNext/>
        <w:keepLines/>
        <w:pageBreakBefore w:val="0"/>
        <w:widowControl w:val="0"/>
        <w:kinsoku/>
        <w:wordWrap/>
        <w:overflowPunct/>
        <w:topLinePunct w:val="0"/>
        <w:autoSpaceDE/>
        <w:autoSpaceDN/>
        <w:bidi w:val="0"/>
        <w:adjustRightInd/>
        <w:snapToGrid/>
        <w:spacing w:before="360" w:after="720" w:line="500" w:lineRule="exact"/>
        <w:textAlignment w:val="auto"/>
        <w:rPr>
          <w:rFonts w:ascii="黑体" w:eastAsia="黑体"/>
          <w:b w:val="0"/>
          <w:kern w:val="0"/>
          <w:highlight w:val="none"/>
          <w:lang w:val="zh-CN"/>
        </w:rPr>
      </w:pPr>
      <w:bookmarkStart w:id="0" w:name="_Toc198026819"/>
      <w:r>
        <w:rPr>
          <w:rFonts w:hint="eastAsia" w:ascii="黑体" w:eastAsia="黑体"/>
          <w:b w:val="0"/>
          <w:kern w:val="0"/>
          <w:highlight w:val="none"/>
          <w:lang w:val="zh-CN"/>
        </w:rPr>
        <w:t>释义</w:t>
      </w:r>
      <w:bookmarkEnd w:id="0"/>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比选：是采购人依据相关法律政策，结合招标项目实际情况，设定拟委托招标代理机构的资格条件和方法，组建评比委员会对提出申请的招标代理机构进行评审筛选等竞争性方式确定招标代理机构的活动。</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比选人：是指通过比选方式确定招标代理机构的采购人，是招标项目中的招标人，委托招标的委托人。</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比选文件：由比选人根据相关法规政策结合招标项目的特点和需要，对招标代理机构代理招标项目提出的资格条件、评比标准和方法等要求的格式文件。</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比选申请人：是指具有相应的招标代理资格，响应比选人的比选文件并参加比选竞争的招标代理机构。</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代理申请书：是指参与比选竞争的招标代理机构为响应比选文件的资格条件和要求而按比选文件规定格式编制的申请文件。</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中选：是指响应比选文件的要求参加比选，经过评比委员会评审，最终获得与比选人签订招标代理合同资格的招标代理机构。</w:t>
      </w:r>
    </w:p>
    <w:p>
      <w:pPr>
        <w:rPr>
          <w:highlight w:val="none"/>
          <w:lang w:val="zh-CN"/>
        </w:rPr>
      </w:pPr>
    </w:p>
    <w:p>
      <w:pPr>
        <w:rPr>
          <w:rFonts w:hint="eastAsia" w:ascii="黑体" w:hAnsi="黑体" w:eastAsia="黑体"/>
          <w:b w:val="0"/>
          <w:kern w:val="0"/>
          <w:highlight w:val="none"/>
          <w:lang w:val="zh-CN"/>
        </w:rPr>
      </w:pPr>
      <w:r>
        <w:rPr>
          <w:rFonts w:hint="eastAsia" w:ascii="黑体" w:hAnsi="黑体" w:eastAsia="黑体"/>
          <w:b w:val="0"/>
          <w:kern w:val="0"/>
          <w:highlight w:val="none"/>
          <w:lang w:val="zh-CN"/>
        </w:rPr>
        <w:br w:type="page"/>
      </w:r>
    </w:p>
    <w:p>
      <w:pPr>
        <w:pStyle w:val="4"/>
        <w:spacing w:before="360" w:after="720" w:line="500" w:lineRule="exact"/>
        <w:jc w:val="center"/>
        <w:rPr>
          <w:rFonts w:hint="eastAsia" w:ascii="黑体" w:hAnsi="黑体" w:eastAsia="黑体"/>
          <w:b w:val="0"/>
          <w:kern w:val="0"/>
          <w:highlight w:val="none"/>
          <w:lang w:val="zh-CN" w:eastAsia="zh-CN"/>
        </w:rPr>
      </w:pPr>
      <w:r>
        <w:rPr>
          <w:rFonts w:hint="eastAsia" w:ascii="黑体" w:hAnsi="黑体" w:eastAsia="黑体"/>
          <w:b w:val="0"/>
          <w:kern w:val="0"/>
          <w:highlight w:val="none"/>
          <w:lang w:val="zh-CN"/>
        </w:rPr>
        <w:t>第</w:t>
      </w:r>
      <w:r>
        <w:rPr>
          <w:rFonts w:hint="eastAsia" w:ascii="黑体" w:hAnsi="黑体" w:eastAsia="黑体"/>
          <w:b w:val="0"/>
          <w:kern w:val="0"/>
          <w:highlight w:val="none"/>
        </w:rPr>
        <w:t>1</w:t>
      </w:r>
      <w:r>
        <w:rPr>
          <w:rFonts w:hint="eastAsia" w:ascii="黑体" w:hAnsi="黑体" w:eastAsia="黑体"/>
          <w:b w:val="0"/>
          <w:kern w:val="0"/>
          <w:highlight w:val="none"/>
          <w:lang w:val="zh-CN"/>
        </w:rPr>
        <w:t>章  招标代理机构比选</w:t>
      </w:r>
      <w:r>
        <w:rPr>
          <w:rFonts w:hint="eastAsia" w:ascii="黑体" w:hAnsi="黑体" w:eastAsia="黑体"/>
          <w:b w:val="0"/>
          <w:kern w:val="0"/>
          <w:highlight w:val="none"/>
          <w:lang w:val="en-US" w:eastAsia="zh-CN"/>
        </w:rPr>
        <w:t>公告</w:t>
      </w:r>
    </w:p>
    <w:p>
      <w:pPr>
        <w:pStyle w:val="13"/>
        <w:keepNext w:val="0"/>
        <w:keepLines w:val="0"/>
        <w:pageBreakBefore w:val="0"/>
        <w:kinsoku/>
        <w:overflowPunct/>
        <w:topLinePunct w:val="0"/>
        <w:bidi w:val="0"/>
        <w:snapToGrid/>
        <w:spacing w:line="360" w:lineRule="auto"/>
        <w:ind w:firstLine="576"/>
        <w:textAlignment w:val="auto"/>
        <w:rPr>
          <w:rFonts w:hint="eastAsia" w:ascii="宋体" w:hAnsi="宋体" w:eastAsia="宋体" w:cs="宋体"/>
          <w:b/>
          <w:bCs/>
          <w:spacing w:val="4"/>
          <w:kern w:val="0"/>
          <w:sz w:val="24"/>
          <w:szCs w:val="24"/>
          <w:highlight w:val="none"/>
          <w:lang w:val="en-US" w:eastAsia="zh-CN"/>
        </w:rPr>
      </w:pPr>
      <w:r>
        <w:rPr>
          <w:rFonts w:hint="eastAsia" w:ascii="宋体" w:hAnsi="宋体" w:eastAsia="宋体" w:cs="宋体"/>
          <w:b/>
          <w:bCs/>
          <w:spacing w:val="4"/>
          <w:kern w:val="0"/>
          <w:sz w:val="24"/>
          <w:szCs w:val="24"/>
          <w:highlight w:val="none"/>
          <w:lang w:val="en-US" w:eastAsia="zh-CN"/>
        </w:rPr>
        <w:t>一、项目概况</w:t>
      </w:r>
    </w:p>
    <w:p>
      <w:pPr>
        <w:pStyle w:val="13"/>
        <w:spacing w:line="360" w:lineRule="auto"/>
        <w:ind w:firstLine="576"/>
        <w:rPr>
          <w:rFonts w:hint="eastAsia" w:ascii="宋体" w:hAnsi="宋体" w:eastAsia="宋体" w:cs="宋体"/>
          <w:spacing w:val="4"/>
          <w:kern w:val="0"/>
          <w:sz w:val="24"/>
          <w:szCs w:val="24"/>
          <w:highlight w:val="none"/>
          <w:lang w:val="zh-CN"/>
        </w:rPr>
      </w:pPr>
      <w:bookmarkStart w:id="1" w:name="_Hlk150613104"/>
      <w:r>
        <w:rPr>
          <w:rFonts w:hint="eastAsia" w:ascii="宋体" w:hAnsi="宋体" w:eastAsia="宋体" w:cs="宋体"/>
          <w:spacing w:val="4"/>
          <w:kern w:val="0"/>
          <w:sz w:val="24"/>
          <w:szCs w:val="24"/>
          <w:highlight w:val="none"/>
          <w:lang w:val="zh-CN"/>
        </w:rPr>
        <w:t>此次比选的项目为</w:t>
      </w:r>
      <w:r>
        <w:rPr>
          <w:rFonts w:hint="eastAsia" w:ascii="宋体" w:hAnsi="宋体" w:eastAsia="宋体" w:cs="宋体"/>
          <w:spacing w:val="4"/>
          <w:kern w:val="0"/>
          <w:sz w:val="24"/>
          <w:szCs w:val="24"/>
          <w:highlight w:val="none"/>
          <w:lang w:val="en-US" w:eastAsia="zh-CN"/>
        </w:rPr>
        <w:t>承德国控围场100MW风电储能项目</w:t>
      </w:r>
      <w:r>
        <w:rPr>
          <w:rFonts w:hint="eastAsia" w:ascii="宋体" w:hAnsi="宋体" w:eastAsia="宋体" w:cs="宋体"/>
          <w:spacing w:val="4"/>
          <w:kern w:val="0"/>
          <w:sz w:val="24"/>
          <w:szCs w:val="24"/>
          <w:highlight w:val="none"/>
          <w:lang w:val="zh-CN"/>
        </w:rPr>
        <w:t>。</w:t>
      </w:r>
      <w:r>
        <w:rPr>
          <w:rFonts w:hint="eastAsia" w:ascii="宋体" w:hAnsi="宋体" w:eastAsia="宋体" w:cs="宋体"/>
          <w:spacing w:val="4"/>
          <w:kern w:val="0"/>
          <w:sz w:val="24"/>
          <w:szCs w:val="24"/>
          <w:highlight w:val="none"/>
          <w:lang w:val="en-US" w:eastAsia="zh-CN"/>
        </w:rPr>
        <w:t>该</w:t>
      </w:r>
      <w:r>
        <w:rPr>
          <w:rFonts w:hint="eastAsia" w:ascii="宋体" w:hAnsi="宋体" w:eastAsia="宋体" w:cs="宋体"/>
          <w:spacing w:val="4"/>
          <w:kern w:val="0"/>
          <w:sz w:val="24"/>
          <w:szCs w:val="24"/>
          <w:highlight w:val="none"/>
          <w:lang w:val="zh-CN"/>
        </w:rPr>
        <w:t>项目已由</w:t>
      </w:r>
      <w:r>
        <w:rPr>
          <w:rFonts w:hint="eastAsia" w:ascii="宋体" w:hAnsi="宋体" w:eastAsia="宋体" w:cs="宋体"/>
          <w:spacing w:val="4"/>
          <w:kern w:val="0"/>
          <w:sz w:val="24"/>
          <w:szCs w:val="24"/>
          <w:highlight w:val="none"/>
          <w:lang w:val="en-US" w:eastAsia="zh-CN"/>
        </w:rPr>
        <w:t>承德市行政审批局</w:t>
      </w:r>
      <w:r>
        <w:rPr>
          <w:rFonts w:hint="eastAsia" w:ascii="宋体" w:hAnsi="宋体" w:eastAsia="宋体" w:cs="宋体"/>
          <w:spacing w:val="4"/>
          <w:kern w:val="0"/>
          <w:sz w:val="24"/>
          <w:szCs w:val="24"/>
          <w:highlight w:val="none"/>
          <w:lang w:val="zh-CN"/>
        </w:rPr>
        <w:t>以</w:t>
      </w:r>
      <w:r>
        <w:rPr>
          <w:rFonts w:hint="eastAsia" w:ascii="宋体" w:hAnsi="宋体" w:eastAsia="宋体" w:cs="宋体"/>
          <w:spacing w:val="4"/>
          <w:kern w:val="0"/>
          <w:sz w:val="24"/>
          <w:szCs w:val="24"/>
          <w:highlight w:val="none"/>
          <w:lang w:val="en-US" w:eastAsia="zh-CN"/>
        </w:rPr>
        <w:t>《关于承德国控围场100MW风电储能项目核准的批复》（承审批核字〔2023〕72号）</w:t>
      </w:r>
      <w:r>
        <w:rPr>
          <w:rFonts w:hint="eastAsia" w:ascii="宋体" w:hAnsi="宋体" w:eastAsia="宋体" w:cs="宋体"/>
          <w:spacing w:val="4"/>
          <w:kern w:val="0"/>
          <w:sz w:val="24"/>
          <w:szCs w:val="24"/>
          <w:highlight w:val="none"/>
          <w:lang w:val="zh-CN"/>
        </w:rPr>
        <w:t>批准建设。项目业主为围场满族蒙古族自治县国泽新能源有限责任公司，建设资金来自企业自筹及银行贷款，项目出资比例为</w:t>
      </w:r>
      <w:r>
        <w:rPr>
          <w:rFonts w:hint="eastAsia" w:ascii="宋体" w:hAnsi="宋体" w:eastAsia="宋体" w:cs="宋体"/>
          <w:spacing w:val="4"/>
          <w:kern w:val="0"/>
          <w:sz w:val="24"/>
          <w:szCs w:val="24"/>
          <w:highlight w:val="none"/>
          <w:lang w:val="en-US" w:eastAsia="zh-CN"/>
        </w:rPr>
        <w:t>100%</w:t>
      </w:r>
      <w:r>
        <w:rPr>
          <w:rFonts w:hint="eastAsia" w:ascii="宋体" w:hAnsi="宋体" w:eastAsia="宋体" w:cs="宋体"/>
          <w:spacing w:val="4"/>
          <w:kern w:val="0"/>
          <w:sz w:val="24"/>
          <w:szCs w:val="24"/>
          <w:highlight w:val="none"/>
          <w:lang w:val="zh-CN"/>
        </w:rPr>
        <w:t>。</w:t>
      </w:r>
      <w:r>
        <w:rPr>
          <w:rFonts w:hint="eastAsia" w:ascii="宋体" w:hAnsi="宋体" w:eastAsia="宋体" w:cs="宋体"/>
          <w:spacing w:val="4"/>
          <w:kern w:val="0"/>
          <w:sz w:val="24"/>
          <w:szCs w:val="24"/>
          <w:highlight w:val="none"/>
          <w:lang w:val="en-US" w:eastAsia="zh-CN"/>
        </w:rPr>
        <w:t>围场满族蒙古族自治县国泽新能源有限责任公司</w:t>
      </w:r>
      <w:r>
        <w:rPr>
          <w:rFonts w:hint="eastAsia" w:ascii="宋体" w:hAnsi="宋体" w:eastAsia="宋体" w:cs="宋体"/>
          <w:spacing w:val="4"/>
          <w:kern w:val="0"/>
          <w:sz w:val="24"/>
          <w:szCs w:val="24"/>
          <w:highlight w:val="none"/>
          <w:lang w:val="zh-CN"/>
        </w:rPr>
        <w:t>现作为比选人邀请符合资格条件的招标代理机构参加比选，为</w:t>
      </w:r>
      <w:r>
        <w:rPr>
          <w:rFonts w:hint="eastAsia" w:ascii="宋体" w:hAnsi="宋体" w:eastAsia="宋体" w:cs="宋体"/>
          <w:spacing w:val="4"/>
          <w:kern w:val="0"/>
          <w:sz w:val="24"/>
          <w:szCs w:val="24"/>
          <w:highlight w:val="none"/>
          <w:lang w:val="en-US" w:eastAsia="zh-CN"/>
        </w:rPr>
        <w:t>承德国控围场100MW风电储能项目</w:t>
      </w:r>
      <w:r>
        <w:rPr>
          <w:rFonts w:hint="eastAsia" w:ascii="宋体" w:hAnsi="宋体" w:eastAsia="宋体" w:cs="宋体"/>
          <w:spacing w:val="4"/>
          <w:kern w:val="0"/>
          <w:sz w:val="24"/>
          <w:szCs w:val="24"/>
          <w:highlight w:val="none"/>
          <w:lang w:val="zh-CN"/>
        </w:rPr>
        <w:t>提供招标代理服务。</w:t>
      </w:r>
    </w:p>
    <w:bookmarkEnd w:id="1"/>
    <w:p>
      <w:pPr>
        <w:pStyle w:val="13"/>
        <w:keepNext w:val="0"/>
        <w:keepLines w:val="0"/>
        <w:pageBreakBefore w:val="0"/>
        <w:kinsoku/>
        <w:overflowPunct/>
        <w:topLinePunct w:val="0"/>
        <w:bidi w:val="0"/>
        <w:snapToGrid/>
        <w:spacing w:line="360" w:lineRule="auto"/>
        <w:ind w:left="0" w:leftChars="0" w:firstLine="498" w:firstLineChars="200"/>
        <w:textAlignment w:val="auto"/>
        <w:rPr>
          <w:rFonts w:hint="eastAsia" w:ascii="宋体" w:hAnsi="宋体" w:eastAsia="宋体" w:cs="宋体"/>
          <w:spacing w:val="4"/>
          <w:kern w:val="0"/>
          <w:sz w:val="24"/>
          <w:szCs w:val="24"/>
          <w:highlight w:val="none"/>
          <w:lang w:val="zh-CN" w:eastAsia="zh-CN"/>
        </w:rPr>
      </w:pPr>
      <w:r>
        <w:rPr>
          <w:rFonts w:hint="eastAsia" w:ascii="宋体" w:hAnsi="宋体" w:eastAsia="宋体" w:cs="宋体"/>
          <w:b/>
          <w:bCs/>
          <w:spacing w:val="4"/>
          <w:kern w:val="0"/>
          <w:sz w:val="24"/>
          <w:szCs w:val="24"/>
          <w:highlight w:val="none"/>
          <w:lang w:val="en-US" w:eastAsia="zh-CN"/>
        </w:rPr>
        <w:t>二</w:t>
      </w:r>
      <w:r>
        <w:rPr>
          <w:rFonts w:hint="eastAsia" w:ascii="宋体" w:hAnsi="宋体" w:eastAsia="宋体" w:cs="宋体"/>
          <w:b/>
          <w:bCs/>
          <w:spacing w:val="4"/>
          <w:kern w:val="0"/>
          <w:sz w:val="24"/>
          <w:szCs w:val="24"/>
          <w:highlight w:val="none"/>
          <w:lang w:val="zh-CN" w:eastAsia="zh-CN"/>
        </w:rPr>
        <w:t>、比选范围和内容</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spacing w:val="4"/>
          <w:kern w:val="0"/>
          <w:sz w:val="24"/>
          <w:szCs w:val="24"/>
          <w:highlight w:val="none"/>
          <w:u w:val="none"/>
          <w:lang w:val="zh-CN"/>
        </w:rPr>
      </w:pPr>
      <w:r>
        <w:rPr>
          <w:rFonts w:hint="eastAsia" w:ascii="宋体" w:hAnsi="宋体" w:eastAsia="宋体" w:cs="宋体"/>
          <w:spacing w:val="4"/>
          <w:kern w:val="0"/>
          <w:sz w:val="24"/>
          <w:szCs w:val="24"/>
          <w:highlight w:val="none"/>
          <w:u w:val="none"/>
          <w:lang w:val="en-US" w:eastAsia="zh-CN"/>
        </w:rPr>
        <w:t>承德国控围场100MW风电储能</w:t>
      </w:r>
      <w:r>
        <w:rPr>
          <w:rFonts w:hint="eastAsia" w:ascii="宋体" w:hAnsi="宋体" w:eastAsia="宋体" w:cs="宋体"/>
          <w:spacing w:val="4"/>
          <w:sz w:val="24"/>
          <w:szCs w:val="24"/>
          <w:highlight w:val="none"/>
          <w:u w:val="none"/>
        </w:rPr>
        <w:t>项目</w:t>
      </w:r>
      <w:r>
        <w:rPr>
          <w:rFonts w:hint="eastAsia" w:ascii="宋体" w:hAnsi="宋体" w:eastAsia="宋体" w:cs="宋体"/>
          <w:spacing w:val="4"/>
          <w:sz w:val="24"/>
          <w:szCs w:val="24"/>
          <w:highlight w:val="none"/>
          <w:u w:val="none"/>
          <w:lang w:val="en-US" w:eastAsia="zh-CN"/>
        </w:rPr>
        <w:t>勘察、设计、监理、设备采购、施工等招标工作的招标代理服务</w:t>
      </w:r>
      <w:r>
        <w:rPr>
          <w:rFonts w:hint="eastAsia" w:ascii="宋体" w:hAnsi="宋体" w:eastAsia="宋体" w:cs="宋体"/>
          <w:spacing w:val="4"/>
          <w:sz w:val="24"/>
          <w:szCs w:val="24"/>
          <w:highlight w:val="none"/>
          <w:u w:val="none"/>
        </w:rPr>
        <w:t>。</w:t>
      </w:r>
    </w:p>
    <w:p>
      <w:pPr>
        <w:keepNext w:val="0"/>
        <w:keepLines w:val="0"/>
        <w:pageBreakBefore w:val="0"/>
        <w:kinsoku/>
        <w:wordWrap w:val="0"/>
        <w:overflowPunct/>
        <w:topLinePunct w:val="0"/>
        <w:autoSpaceDE w:val="0"/>
        <w:autoSpaceDN w:val="0"/>
        <w:bidi w:val="0"/>
        <w:adjustRightInd w:val="0"/>
        <w:snapToGrid/>
        <w:spacing w:line="360" w:lineRule="auto"/>
        <w:ind w:firstLine="498" w:firstLineChars="200"/>
        <w:textAlignment w:val="auto"/>
        <w:rPr>
          <w:rFonts w:hint="eastAsia" w:ascii="宋体" w:hAnsi="宋体" w:eastAsia="宋体" w:cs="宋体"/>
          <w:b/>
          <w:bCs/>
          <w:spacing w:val="4"/>
          <w:kern w:val="0"/>
          <w:sz w:val="24"/>
          <w:szCs w:val="24"/>
          <w:highlight w:val="none"/>
          <w:lang w:val="en-US" w:eastAsia="zh-CN" w:bidi="ar-SA"/>
        </w:rPr>
      </w:pPr>
      <w:r>
        <w:rPr>
          <w:rFonts w:hint="eastAsia" w:ascii="宋体" w:hAnsi="宋体" w:eastAsia="宋体" w:cs="宋体"/>
          <w:b/>
          <w:bCs/>
          <w:spacing w:val="4"/>
          <w:kern w:val="0"/>
          <w:sz w:val="24"/>
          <w:szCs w:val="24"/>
          <w:highlight w:val="none"/>
          <w:lang w:val="en-US" w:eastAsia="zh-CN" w:bidi="ar-SA"/>
        </w:rPr>
        <w:t>三、招标代理机构资格条件要求</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000000"/>
          <w:spacing w:val="4"/>
          <w:kern w:val="0"/>
          <w:sz w:val="24"/>
          <w:szCs w:val="24"/>
          <w:highlight w:val="none"/>
          <w:lang w:val="zh-CN"/>
        </w:rPr>
      </w:pPr>
      <w:r>
        <w:rPr>
          <w:rFonts w:hint="eastAsia" w:ascii="宋体" w:hAnsi="宋体" w:eastAsia="宋体" w:cs="宋体"/>
          <w:spacing w:val="4"/>
          <w:kern w:val="0"/>
          <w:sz w:val="24"/>
          <w:szCs w:val="24"/>
          <w:highlight w:val="none"/>
          <w:lang w:val="en-US" w:eastAsia="zh-CN"/>
        </w:rPr>
        <w:t>3.1</w:t>
      </w:r>
      <w:r>
        <w:rPr>
          <w:rFonts w:hint="eastAsia" w:ascii="宋体" w:hAnsi="宋体" w:eastAsia="宋体" w:cs="宋体"/>
          <w:color w:val="000000"/>
          <w:spacing w:val="4"/>
          <w:kern w:val="0"/>
          <w:sz w:val="24"/>
          <w:szCs w:val="24"/>
          <w:highlight w:val="none"/>
          <w:lang w:val="zh-CN"/>
        </w:rPr>
        <w:t>投入本项目招标专业人员人数原则上不少于</w:t>
      </w:r>
      <w:r>
        <w:rPr>
          <w:rFonts w:hint="eastAsia" w:ascii="宋体" w:hAnsi="宋体" w:eastAsia="宋体" w:cs="宋体"/>
          <w:color w:val="000000"/>
          <w:spacing w:val="4"/>
          <w:kern w:val="0"/>
          <w:sz w:val="24"/>
          <w:szCs w:val="24"/>
          <w:highlight w:val="none"/>
        </w:rPr>
        <w:t>5人,项目经理应具备高级</w:t>
      </w:r>
      <w:r>
        <w:rPr>
          <w:rFonts w:hint="eastAsia" w:ascii="宋体" w:hAnsi="宋体" w:cs="宋体"/>
          <w:color w:val="000000"/>
          <w:spacing w:val="4"/>
          <w:kern w:val="0"/>
          <w:sz w:val="24"/>
          <w:szCs w:val="24"/>
          <w:highlight w:val="none"/>
          <w:lang w:val="en-US" w:eastAsia="zh-CN"/>
        </w:rPr>
        <w:t>工程师</w:t>
      </w:r>
      <w:r>
        <w:rPr>
          <w:rFonts w:hint="eastAsia" w:ascii="宋体" w:hAnsi="宋体" w:eastAsia="宋体" w:cs="宋体"/>
          <w:color w:val="000000"/>
          <w:spacing w:val="4"/>
          <w:kern w:val="0"/>
          <w:sz w:val="24"/>
          <w:szCs w:val="24"/>
          <w:highlight w:val="none"/>
        </w:rPr>
        <w:t>职称，成员应至少</w:t>
      </w:r>
      <w:r>
        <w:rPr>
          <w:rFonts w:hint="eastAsia" w:ascii="宋体" w:hAnsi="宋体" w:cs="宋体"/>
          <w:color w:val="000000"/>
          <w:spacing w:val="4"/>
          <w:kern w:val="0"/>
          <w:sz w:val="24"/>
          <w:szCs w:val="24"/>
          <w:highlight w:val="none"/>
          <w:lang w:val="en-US" w:eastAsia="zh-CN"/>
        </w:rPr>
        <w:t>2人</w:t>
      </w:r>
      <w:r>
        <w:rPr>
          <w:rFonts w:hint="eastAsia" w:ascii="宋体" w:hAnsi="宋体" w:eastAsia="宋体" w:cs="宋体"/>
          <w:color w:val="000000"/>
          <w:spacing w:val="4"/>
          <w:kern w:val="0"/>
          <w:sz w:val="24"/>
          <w:szCs w:val="24"/>
          <w:highlight w:val="none"/>
        </w:rPr>
        <w:t>具备中级</w:t>
      </w:r>
      <w:r>
        <w:rPr>
          <w:rFonts w:hint="eastAsia" w:ascii="宋体" w:hAnsi="宋体" w:cs="宋体"/>
          <w:color w:val="000000"/>
          <w:spacing w:val="4"/>
          <w:kern w:val="0"/>
          <w:sz w:val="24"/>
          <w:szCs w:val="24"/>
          <w:highlight w:val="none"/>
          <w:lang w:val="en-US" w:eastAsia="zh-CN"/>
        </w:rPr>
        <w:t>工程师</w:t>
      </w:r>
      <w:r>
        <w:rPr>
          <w:rFonts w:hint="eastAsia" w:ascii="宋体" w:hAnsi="宋体" w:eastAsia="宋体" w:cs="宋体"/>
          <w:color w:val="000000"/>
          <w:spacing w:val="4"/>
          <w:kern w:val="0"/>
          <w:sz w:val="24"/>
          <w:szCs w:val="24"/>
          <w:highlight w:val="none"/>
        </w:rPr>
        <w:t>职称（</w:t>
      </w:r>
      <w:r>
        <w:rPr>
          <w:rFonts w:hint="eastAsia" w:ascii="宋体" w:hAnsi="宋体" w:eastAsia="宋体" w:cs="宋体"/>
          <w:spacing w:val="4"/>
          <w:sz w:val="24"/>
          <w:szCs w:val="24"/>
          <w:highlight w:val="none"/>
        </w:rPr>
        <w:t>至递交代理申请书截止之日止，申请人拟投入本项目的招标专业人员至少已在本申请人单位连续工作满</w:t>
      </w:r>
      <w:r>
        <w:rPr>
          <w:rFonts w:hint="eastAsia" w:ascii="宋体" w:hAnsi="宋体" w:eastAsia="宋体" w:cs="宋体"/>
          <w:spacing w:val="4"/>
          <w:sz w:val="24"/>
          <w:szCs w:val="24"/>
          <w:highlight w:val="none"/>
          <w:lang w:val="en-US" w:eastAsia="zh-CN"/>
        </w:rPr>
        <w:t>3年</w:t>
      </w:r>
      <w:r>
        <w:rPr>
          <w:rStyle w:val="12"/>
          <w:rFonts w:hint="eastAsia" w:ascii="宋体" w:hAnsi="宋体" w:eastAsia="宋体" w:cs="宋体"/>
          <w:sz w:val="24"/>
          <w:szCs w:val="24"/>
          <w:highlight w:val="none"/>
        </w:rPr>
        <w:t>，</w:t>
      </w:r>
      <w:r>
        <w:rPr>
          <w:rFonts w:hint="eastAsia" w:ascii="宋体" w:hAnsi="宋体" w:eastAsia="宋体" w:cs="宋体"/>
          <w:spacing w:val="4"/>
          <w:sz w:val="24"/>
          <w:szCs w:val="24"/>
          <w:highlight w:val="none"/>
        </w:rPr>
        <w:t>需提供养老保险证明，否则比选人不予认可）</w:t>
      </w:r>
      <w:r>
        <w:rPr>
          <w:rFonts w:hint="eastAsia" w:ascii="宋体" w:hAnsi="宋体" w:eastAsia="宋体" w:cs="宋体"/>
          <w:color w:val="000000"/>
          <w:spacing w:val="4"/>
          <w:kern w:val="0"/>
          <w:sz w:val="24"/>
          <w:szCs w:val="24"/>
          <w:highlight w:val="none"/>
          <w:lang w:val="zh-CN"/>
        </w:rPr>
        <w:t>；</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lang w:val="en-US" w:eastAsia="zh-CN"/>
        </w:rPr>
        <w:t>3.2</w:t>
      </w:r>
      <w:r>
        <w:rPr>
          <w:rFonts w:hint="eastAsia" w:ascii="宋体" w:hAnsi="宋体" w:eastAsia="宋体" w:cs="宋体"/>
          <w:spacing w:val="4"/>
          <w:kern w:val="0"/>
          <w:sz w:val="24"/>
          <w:szCs w:val="24"/>
          <w:highlight w:val="none"/>
          <w:lang w:val="zh-CN" w:eastAsia="zh-CN"/>
        </w:rPr>
        <w:t>业绩</w:t>
      </w:r>
      <w:r>
        <w:rPr>
          <w:rFonts w:hint="eastAsia" w:ascii="宋体" w:hAnsi="宋体" w:eastAsia="宋体" w:cs="宋体"/>
          <w:spacing w:val="4"/>
          <w:kern w:val="0"/>
          <w:sz w:val="24"/>
          <w:szCs w:val="24"/>
          <w:highlight w:val="none"/>
          <w:lang w:val="zh-CN"/>
        </w:rPr>
        <w:t>要求：近</w:t>
      </w:r>
      <w:r>
        <w:rPr>
          <w:rFonts w:hint="eastAsia" w:ascii="宋体" w:hAnsi="宋体" w:eastAsia="宋体" w:cs="宋体"/>
          <w:spacing w:val="4"/>
          <w:kern w:val="0"/>
          <w:sz w:val="24"/>
          <w:szCs w:val="24"/>
          <w:highlight w:val="none"/>
          <w:lang w:val="en-US" w:eastAsia="zh-CN"/>
        </w:rPr>
        <w:t>三</w:t>
      </w:r>
      <w:r>
        <w:rPr>
          <w:rFonts w:hint="eastAsia" w:ascii="宋体" w:hAnsi="宋体" w:eastAsia="宋体" w:cs="宋体"/>
          <w:spacing w:val="4"/>
          <w:kern w:val="0"/>
          <w:sz w:val="24"/>
          <w:szCs w:val="24"/>
          <w:highlight w:val="none"/>
          <w:lang w:val="zh-CN"/>
        </w:rPr>
        <w:t>年内（2021年7月1日</w:t>
      </w:r>
      <w:r>
        <w:rPr>
          <w:rFonts w:hint="eastAsia" w:ascii="宋体" w:hAnsi="宋体" w:cs="宋体"/>
          <w:spacing w:val="4"/>
          <w:kern w:val="0"/>
          <w:sz w:val="24"/>
          <w:szCs w:val="24"/>
          <w:highlight w:val="none"/>
          <w:lang w:val="en-US" w:eastAsia="zh-CN"/>
        </w:rPr>
        <w:t>至今</w:t>
      </w:r>
      <w:r>
        <w:rPr>
          <w:rFonts w:hint="eastAsia" w:ascii="宋体" w:hAnsi="宋体" w:eastAsia="宋体" w:cs="宋体"/>
          <w:spacing w:val="4"/>
          <w:kern w:val="0"/>
          <w:sz w:val="24"/>
          <w:szCs w:val="24"/>
          <w:highlight w:val="none"/>
          <w:lang w:val="zh-CN"/>
        </w:rPr>
        <w:t>）具有至少</w:t>
      </w:r>
      <w:r>
        <w:rPr>
          <w:rFonts w:hint="eastAsia" w:ascii="宋体" w:hAnsi="宋体" w:eastAsia="宋体" w:cs="宋体"/>
          <w:spacing w:val="4"/>
          <w:kern w:val="0"/>
          <w:sz w:val="24"/>
          <w:szCs w:val="24"/>
          <w:highlight w:val="none"/>
          <w:lang w:val="en-US" w:eastAsia="zh-CN"/>
        </w:rPr>
        <w:t>3</w:t>
      </w:r>
      <w:r>
        <w:rPr>
          <w:rFonts w:hint="eastAsia" w:ascii="宋体" w:hAnsi="宋体" w:eastAsia="宋体" w:cs="宋体"/>
          <w:spacing w:val="4"/>
          <w:kern w:val="0"/>
          <w:sz w:val="24"/>
          <w:szCs w:val="24"/>
          <w:highlight w:val="none"/>
          <w:lang w:val="zh-CN"/>
        </w:rPr>
        <w:t>项同类项目业绩，业绩为代理业务已完成的，</w:t>
      </w:r>
      <w:r>
        <w:rPr>
          <w:rFonts w:hint="eastAsia" w:ascii="宋体" w:hAnsi="宋体" w:eastAsia="宋体" w:cs="宋体"/>
          <w:spacing w:val="4"/>
          <w:kern w:val="0"/>
          <w:sz w:val="24"/>
          <w:szCs w:val="24"/>
          <w:highlight w:val="none"/>
          <w:lang w:val="zh-CN" w:eastAsia="zh-CN"/>
        </w:rPr>
        <w:t>同类项目为</w:t>
      </w:r>
      <w:r>
        <w:rPr>
          <w:rFonts w:hint="eastAsia" w:ascii="宋体" w:hAnsi="宋体" w:cs="宋体"/>
          <w:spacing w:val="4"/>
          <w:kern w:val="0"/>
          <w:sz w:val="24"/>
          <w:szCs w:val="24"/>
          <w:highlight w:val="none"/>
          <w:lang w:val="en-US" w:eastAsia="zh-CN"/>
        </w:rPr>
        <w:t>新能源发电</w:t>
      </w:r>
      <w:r>
        <w:rPr>
          <w:rFonts w:hint="eastAsia" w:ascii="宋体" w:hAnsi="宋体" w:eastAsia="宋体" w:cs="宋体"/>
          <w:spacing w:val="4"/>
          <w:kern w:val="0"/>
          <w:sz w:val="24"/>
          <w:szCs w:val="24"/>
          <w:highlight w:val="none"/>
          <w:lang w:val="en-US" w:eastAsia="zh-CN"/>
        </w:rPr>
        <w:t>项目；</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rPr>
        <w:t>3.3</w:t>
      </w:r>
      <w:r>
        <w:rPr>
          <w:rFonts w:hint="eastAsia" w:ascii="宋体" w:hAnsi="宋体" w:eastAsia="宋体" w:cs="宋体"/>
          <w:spacing w:val="4"/>
          <w:kern w:val="0"/>
          <w:sz w:val="24"/>
          <w:szCs w:val="24"/>
          <w:highlight w:val="none"/>
          <w:lang w:val="zh-CN"/>
        </w:rPr>
        <w:t>本招标项目比选不接受两个或两个以上的招标代理机构组成联合体参加比选；</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spacing w:val="4"/>
          <w:kern w:val="0"/>
          <w:sz w:val="24"/>
          <w:szCs w:val="24"/>
          <w:highlight w:val="none"/>
          <w:lang w:eastAsia="zh-CN"/>
        </w:rPr>
      </w:pPr>
      <w:r>
        <w:rPr>
          <w:rFonts w:hint="eastAsia" w:ascii="宋体" w:hAnsi="宋体" w:eastAsia="宋体" w:cs="宋体"/>
          <w:spacing w:val="4"/>
          <w:kern w:val="0"/>
          <w:sz w:val="24"/>
          <w:szCs w:val="24"/>
          <w:highlight w:val="none"/>
          <w:lang w:val="en-US" w:eastAsia="zh-CN"/>
        </w:rPr>
        <w:t>3.4</w:t>
      </w:r>
      <w:r>
        <w:rPr>
          <w:rFonts w:hint="eastAsia" w:ascii="宋体" w:hAnsi="宋体" w:eastAsia="宋体" w:cs="宋体"/>
          <w:spacing w:val="4"/>
          <w:kern w:val="0"/>
          <w:sz w:val="24"/>
          <w:szCs w:val="24"/>
          <w:highlight w:val="none"/>
        </w:rPr>
        <w:t>申请人应具有良好的信誉，未被工商行政管理机关在全国企业信用信息公示系统中列入严重违法失信企业名单、未被最高人民法院在“信用中国”网站（www.creditchina.gov.cn）列入失信被执行人名单、未被“全国法院失信被执行人名单信息公布与查询平台”列入失信被执行人名单</w:t>
      </w:r>
      <w:r>
        <w:rPr>
          <w:rFonts w:hint="eastAsia" w:ascii="宋体" w:hAnsi="宋体" w:eastAsia="宋体" w:cs="宋体"/>
          <w:spacing w:val="4"/>
          <w:kern w:val="0"/>
          <w:sz w:val="24"/>
          <w:szCs w:val="24"/>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360" w:lineRule="auto"/>
        <w:ind w:firstLine="498" w:firstLineChars="200"/>
        <w:textAlignment w:val="auto"/>
        <w:rPr>
          <w:rFonts w:hint="eastAsia" w:ascii="宋体" w:hAnsi="宋体" w:cs="宋体"/>
          <w:b/>
          <w:bCs/>
          <w:spacing w:val="4"/>
          <w:kern w:val="0"/>
          <w:sz w:val="24"/>
          <w:szCs w:val="24"/>
          <w:highlight w:val="none"/>
          <w:lang w:val="en-US" w:eastAsia="zh-CN" w:bidi="ar-SA"/>
        </w:rPr>
      </w:pPr>
      <w:r>
        <w:rPr>
          <w:rFonts w:hint="eastAsia" w:ascii="宋体" w:hAnsi="宋体" w:eastAsia="宋体" w:cs="宋体"/>
          <w:b/>
          <w:bCs/>
          <w:spacing w:val="4"/>
          <w:kern w:val="0"/>
          <w:sz w:val="24"/>
          <w:szCs w:val="24"/>
          <w:lang w:val="en-US" w:eastAsia="zh-CN" w:bidi="ar-SA"/>
        </w:rPr>
        <w:t>四、</w:t>
      </w:r>
      <w:r>
        <w:rPr>
          <w:rFonts w:hint="eastAsia" w:ascii="宋体" w:hAnsi="宋体" w:cs="宋体"/>
          <w:b/>
          <w:bCs/>
          <w:spacing w:val="4"/>
          <w:kern w:val="0"/>
          <w:sz w:val="24"/>
          <w:szCs w:val="24"/>
          <w:highlight w:val="none"/>
          <w:lang w:val="en-US" w:eastAsia="zh-CN" w:bidi="ar-SA"/>
        </w:rPr>
        <w:t>比选文件的获取</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default" w:ascii="宋体" w:hAnsi="宋体" w:cs="宋体"/>
          <w:spacing w:val="4"/>
          <w:kern w:val="0"/>
          <w:sz w:val="24"/>
          <w:szCs w:val="24"/>
          <w:highlight w:val="none"/>
          <w:u w:val="single"/>
          <w:lang w:val="en-US" w:eastAsia="zh-CN"/>
        </w:rPr>
      </w:pPr>
      <w:r>
        <w:rPr>
          <w:rFonts w:hint="eastAsia" w:ascii="宋体" w:hAnsi="宋体" w:eastAsia="宋体" w:cs="宋体"/>
          <w:spacing w:val="4"/>
          <w:kern w:val="0"/>
          <w:sz w:val="24"/>
          <w:szCs w:val="24"/>
          <w:highlight w:val="none"/>
          <w:lang w:val="en-US" w:eastAsia="zh-CN"/>
        </w:rPr>
        <w:t>有意向</w:t>
      </w:r>
      <w:r>
        <w:rPr>
          <w:rFonts w:hint="eastAsia" w:ascii="宋体" w:hAnsi="宋体" w:cs="宋体"/>
          <w:spacing w:val="4"/>
          <w:kern w:val="0"/>
          <w:sz w:val="24"/>
          <w:szCs w:val="24"/>
          <w:highlight w:val="none"/>
          <w:lang w:val="en-US" w:eastAsia="zh-CN"/>
        </w:rPr>
        <w:t>的申请人可在2024年7月</w:t>
      </w:r>
      <w:r>
        <w:rPr>
          <w:rFonts w:hint="eastAsia" w:ascii="宋体" w:hAnsi="宋体" w:cs="宋体"/>
          <w:spacing w:val="4"/>
          <w:kern w:val="0"/>
          <w:sz w:val="24"/>
          <w:szCs w:val="24"/>
          <w:highlight w:val="none"/>
          <w:u w:val="none"/>
          <w:lang w:val="en-US" w:eastAsia="zh-CN"/>
        </w:rPr>
        <w:t>15日上午9：00至2024年7月17日下午17：00在</w:t>
      </w:r>
      <w:r>
        <w:rPr>
          <w:rFonts w:hint="eastAsia" w:ascii="宋体" w:hAnsi="宋体" w:cs="宋体"/>
          <w:spacing w:val="4"/>
          <w:kern w:val="0"/>
          <w:sz w:val="24"/>
          <w:szCs w:val="24"/>
          <w:highlight w:val="none"/>
          <w:u w:val="single"/>
          <w:lang w:val="en-US" w:eastAsia="zh-CN"/>
        </w:rPr>
        <w:t>承德市国控投资集团有限责任公司官方网站（http://www.cdgkjt.cn）</w:t>
      </w:r>
      <w:r>
        <w:rPr>
          <w:rFonts w:hint="eastAsia" w:ascii="宋体" w:hAnsi="宋体" w:cs="宋体"/>
          <w:spacing w:val="4"/>
          <w:kern w:val="0"/>
          <w:sz w:val="24"/>
          <w:szCs w:val="24"/>
          <w:highlight w:val="none"/>
          <w:u w:val="none"/>
          <w:lang w:val="en-US" w:eastAsia="zh-CN"/>
        </w:rPr>
        <w:t xml:space="preserve"> </w:t>
      </w:r>
      <w:r>
        <w:rPr>
          <w:rFonts w:hint="eastAsia" w:ascii="宋体" w:hAnsi="宋体" w:cs="宋体"/>
          <w:spacing w:val="4"/>
          <w:kern w:val="0"/>
          <w:sz w:val="24"/>
          <w:szCs w:val="24"/>
          <w:highlight w:val="none"/>
          <w:u w:val="single"/>
          <w:lang w:val="en-US" w:eastAsia="zh-CN"/>
        </w:rPr>
        <w:t xml:space="preserve">                </w:t>
      </w:r>
      <w:r>
        <w:rPr>
          <w:rFonts w:hint="eastAsia" w:ascii="宋体" w:hAnsi="宋体" w:cs="宋体"/>
          <w:spacing w:val="4"/>
          <w:kern w:val="0"/>
          <w:sz w:val="24"/>
          <w:szCs w:val="24"/>
          <w:highlight w:val="none"/>
          <w:u w:val="none"/>
          <w:lang w:val="en-US" w:eastAsia="zh-CN"/>
        </w:rPr>
        <w:t>获取比选文件，本次比选文件免费。</w:t>
      </w:r>
    </w:p>
    <w:p>
      <w:pPr>
        <w:keepNext w:val="0"/>
        <w:keepLines w:val="0"/>
        <w:pageBreakBefore w:val="0"/>
        <w:numPr>
          <w:ilvl w:val="0"/>
          <w:numId w:val="0"/>
        </w:numPr>
        <w:kinsoku/>
        <w:overflowPunct/>
        <w:topLinePunct w:val="0"/>
        <w:autoSpaceDE w:val="0"/>
        <w:autoSpaceDN w:val="0"/>
        <w:bidi w:val="0"/>
        <w:adjustRightInd w:val="0"/>
        <w:snapToGrid/>
        <w:spacing w:line="360" w:lineRule="auto"/>
        <w:ind w:firstLine="498" w:firstLineChars="200"/>
        <w:textAlignment w:val="auto"/>
        <w:rPr>
          <w:rFonts w:hint="eastAsia" w:ascii="宋体" w:hAnsi="宋体" w:eastAsia="宋体" w:cs="宋体"/>
          <w:b/>
          <w:bCs/>
          <w:spacing w:val="4"/>
          <w:kern w:val="0"/>
          <w:sz w:val="24"/>
          <w:szCs w:val="24"/>
          <w:highlight w:val="none"/>
          <w:lang w:val="zh-CN" w:eastAsia="zh-CN" w:bidi="ar-SA"/>
        </w:rPr>
      </w:pPr>
      <w:r>
        <w:rPr>
          <w:rFonts w:hint="eastAsia" w:ascii="宋体" w:hAnsi="宋体" w:cs="宋体"/>
          <w:b/>
          <w:bCs/>
          <w:spacing w:val="4"/>
          <w:kern w:val="0"/>
          <w:sz w:val="24"/>
          <w:szCs w:val="24"/>
          <w:highlight w:val="none"/>
          <w:lang w:val="en-US" w:eastAsia="zh-CN" w:bidi="ar-SA"/>
        </w:rPr>
        <w:t>五、</w:t>
      </w:r>
      <w:r>
        <w:rPr>
          <w:rFonts w:hint="eastAsia" w:ascii="宋体" w:hAnsi="宋体" w:eastAsia="宋体" w:cs="宋体"/>
          <w:b/>
          <w:bCs/>
          <w:spacing w:val="4"/>
          <w:kern w:val="0"/>
          <w:sz w:val="24"/>
          <w:szCs w:val="24"/>
          <w:highlight w:val="none"/>
          <w:lang w:val="zh-CN" w:eastAsia="zh-CN" w:bidi="ar-SA"/>
        </w:rPr>
        <w:t>代理申请书的递交</w:t>
      </w:r>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spacing w:val="4"/>
          <w:kern w:val="0"/>
          <w:sz w:val="24"/>
          <w:szCs w:val="24"/>
          <w:highlight w:val="none"/>
          <w:lang w:eastAsia="zh-CN"/>
        </w:rPr>
      </w:pPr>
      <w:r>
        <w:rPr>
          <w:rFonts w:hint="eastAsia" w:ascii="宋体" w:hAnsi="宋体" w:eastAsia="宋体" w:cs="宋体"/>
          <w:spacing w:val="4"/>
          <w:kern w:val="0"/>
          <w:sz w:val="24"/>
          <w:szCs w:val="24"/>
          <w:highlight w:val="none"/>
        </w:rPr>
        <w:t>所有参与比选的招标代理机构应根据比选文件的要求编制代理申请书并提交给比选人</w:t>
      </w:r>
      <w:r>
        <w:rPr>
          <w:rFonts w:hint="eastAsia" w:ascii="宋体" w:hAnsi="宋体" w:eastAsia="宋体" w:cs="宋体"/>
          <w:spacing w:val="4"/>
          <w:kern w:val="0"/>
          <w:sz w:val="24"/>
          <w:szCs w:val="24"/>
          <w:highlight w:val="none"/>
          <w:lang w:eastAsia="zh-CN"/>
        </w:rPr>
        <w:t>。</w:t>
      </w:r>
    </w:p>
    <w:p>
      <w:pPr>
        <w:keepNext w:val="0"/>
        <w:keepLines w:val="0"/>
        <w:pageBreakBefore w:val="0"/>
        <w:kinsoku/>
        <w:overflowPunct/>
        <w:topLinePunct w:val="0"/>
        <w:autoSpaceDE w:val="0"/>
        <w:autoSpaceDN w:val="0"/>
        <w:bidi w:val="0"/>
        <w:adjustRightInd w:val="0"/>
        <w:snapToGrid/>
        <w:spacing w:line="360" w:lineRule="auto"/>
        <w:ind w:left="638" w:leftChars="304" w:firstLine="0" w:firstLineChars="0"/>
        <w:textAlignment w:val="auto"/>
        <w:rPr>
          <w:rFonts w:hint="eastAsia" w:ascii="宋体" w:hAnsi="宋体" w:eastAsia="宋体" w:cs="宋体"/>
          <w:spacing w:val="4"/>
          <w:sz w:val="24"/>
          <w:szCs w:val="24"/>
          <w:highlight w:val="none"/>
          <w:lang w:eastAsia="zh-CN"/>
        </w:rPr>
      </w:pPr>
      <w:r>
        <w:rPr>
          <w:rFonts w:hint="eastAsia" w:ascii="宋体" w:hAnsi="宋体" w:cs="宋体"/>
          <w:spacing w:val="4"/>
          <w:kern w:val="0"/>
          <w:sz w:val="24"/>
          <w:szCs w:val="24"/>
          <w:highlight w:val="none"/>
          <w:lang w:val="en-US" w:eastAsia="zh-CN"/>
        </w:rPr>
        <w:t>5.</w:t>
      </w:r>
      <w:r>
        <w:rPr>
          <w:rFonts w:hint="eastAsia" w:ascii="宋体" w:hAnsi="宋体" w:eastAsia="宋体" w:cs="宋体"/>
          <w:spacing w:val="4"/>
          <w:kern w:val="0"/>
          <w:sz w:val="24"/>
          <w:szCs w:val="24"/>
          <w:highlight w:val="none"/>
          <w:lang w:val="en-US" w:eastAsia="zh-CN"/>
        </w:rPr>
        <w:t>1</w:t>
      </w:r>
      <w:r>
        <w:rPr>
          <w:rFonts w:hint="eastAsia" w:ascii="宋体" w:hAnsi="宋体" w:eastAsia="宋体" w:cs="宋体"/>
          <w:spacing w:val="4"/>
          <w:kern w:val="0"/>
          <w:sz w:val="24"/>
          <w:szCs w:val="24"/>
          <w:highlight w:val="none"/>
        </w:rPr>
        <w:t>提交代理申请书的截止时间为：</w:t>
      </w:r>
      <w:r>
        <w:rPr>
          <w:rFonts w:hint="eastAsia" w:ascii="宋体" w:hAnsi="宋体" w:eastAsia="宋体" w:cs="宋体"/>
          <w:spacing w:val="4"/>
          <w:kern w:val="0"/>
          <w:sz w:val="24"/>
          <w:szCs w:val="24"/>
          <w:highlight w:val="none"/>
          <w:u w:val="single"/>
          <w:lang w:val="en-US" w:eastAsia="zh-CN"/>
        </w:rPr>
        <w:t>2024</w:t>
      </w:r>
      <w:r>
        <w:rPr>
          <w:rFonts w:hint="eastAsia" w:ascii="宋体" w:hAnsi="宋体" w:eastAsia="宋体" w:cs="宋体"/>
          <w:spacing w:val="4"/>
          <w:kern w:val="0"/>
          <w:sz w:val="24"/>
          <w:szCs w:val="24"/>
          <w:highlight w:val="none"/>
          <w:u w:val="single"/>
        </w:rPr>
        <w:t>年</w:t>
      </w:r>
      <w:r>
        <w:rPr>
          <w:rFonts w:hint="eastAsia" w:ascii="宋体" w:hAnsi="宋体" w:eastAsia="宋体" w:cs="宋体"/>
          <w:spacing w:val="4"/>
          <w:kern w:val="0"/>
          <w:sz w:val="24"/>
          <w:szCs w:val="24"/>
          <w:highlight w:val="none"/>
          <w:u w:val="single"/>
          <w:lang w:val="en-US" w:eastAsia="zh-CN"/>
        </w:rPr>
        <w:t>7</w:t>
      </w:r>
      <w:r>
        <w:rPr>
          <w:rFonts w:hint="eastAsia" w:ascii="宋体" w:hAnsi="宋体" w:eastAsia="宋体" w:cs="宋体"/>
          <w:spacing w:val="4"/>
          <w:kern w:val="0"/>
          <w:sz w:val="24"/>
          <w:szCs w:val="24"/>
          <w:highlight w:val="none"/>
          <w:u w:val="single"/>
        </w:rPr>
        <w:t>月</w:t>
      </w:r>
      <w:r>
        <w:rPr>
          <w:rFonts w:hint="eastAsia" w:ascii="宋体" w:hAnsi="宋体" w:cs="宋体"/>
          <w:spacing w:val="4"/>
          <w:kern w:val="0"/>
          <w:sz w:val="24"/>
          <w:szCs w:val="24"/>
          <w:highlight w:val="none"/>
          <w:u w:val="single"/>
          <w:lang w:val="en-US" w:eastAsia="zh-CN"/>
        </w:rPr>
        <w:t>22</w:t>
      </w:r>
      <w:r>
        <w:rPr>
          <w:rFonts w:hint="eastAsia" w:ascii="宋体" w:hAnsi="宋体" w:eastAsia="宋体" w:cs="宋体"/>
          <w:spacing w:val="4"/>
          <w:kern w:val="0"/>
          <w:sz w:val="24"/>
          <w:szCs w:val="24"/>
          <w:highlight w:val="none"/>
          <w:u w:val="single"/>
        </w:rPr>
        <w:t>日</w:t>
      </w:r>
      <w:r>
        <w:rPr>
          <w:rFonts w:hint="eastAsia" w:ascii="宋体" w:hAnsi="宋体" w:cs="宋体"/>
          <w:spacing w:val="4"/>
          <w:kern w:val="0"/>
          <w:sz w:val="24"/>
          <w:szCs w:val="24"/>
          <w:highlight w:val="none"/>
          <w:u w:val="single"/>
          <w:lang w:val="en-US" w:eastAsia="zh-CN"/>
        </w:rPr>
        <w:t>上午10</w:t>
      </w:r>
      <w:r>
        <w:rPr>
          <w:rFonts w:hint="eastAsia" w:ascii="宋体" w:hAnsi="宋体" w:eastAsia="宋体" w:cs="宋体"/>
          <w:spacing w:val="4"/>
          <w:kern w:val="0"/>
          <w:sz w:val="24"/>
          <w:szCs w:val="24"/>
          <w:highlight w:val="none"/>
          <w:u w:val="single"/>
          <w:lang w:eastAsia="zh-CN"/>
        </w:rPr>
        <w:t>：</w:t>
      </w:r>
      <w:r>
        <w:rPr>
          <w:rFonts w:hint="eastAsia" w:ascii="宋体" w:hAnsi="宋体" w:cs="宋体"/>
          <w:spacing w:val="4"/>
          <w:kern w:val="0"/>
          <w:sz w:val="24"/>
          <w:szCs w:val="24"/>
          <w:highlight w:val="none"/>
          <w:u w:val="single"/>
          <w:lang w:val="en-US" w:eastAsia="zh-CN"/>
        </w:rPr>
        <w:t>0</w:t>
      </w:r>
      <w:r>
        <w:rPr>
          <w:rFonts w:hint="eastAsia" w:ascii="宋体" w:hAnsi="宋体" w:eastAsia="宋体" w:cs="宋体"/>
          <w:spacing w:val="4"/>
          <w:kern w:val="0"/>
          <w:sz w:val="24"/>
          <w:szCs w:val="24"/>
          <w:highlight w:val="none"/>
          <w:u w:val="single"/>
          <w:lang w:val="en-US" w:eastAsia="zh-CN"/>
        </w:rPr>
        <w:t>0</w:t>
      </w:r>
      <w:r>
        <w:rPr>
          <w:rFonts w:hint="eastAsia" w:ascii="宋体" w:hAnsi="宋体" w:eastAsia="宋体" w:cs="宋体"/>
          <w:spacing w:val="4"/>
          <w:sz w:val="24"/>
          <w:szCs w:val="24"/>
          <w:highlight w:val="none"/>
          <w:lang w:eastAsia="zh-CN"/>
        </w:rPr>
        <w:t>；</w:t>
      </w:r>
    </w:p>
    <w:p>
      <w:pPr>
        <w:keepNext w:val="0"/>
        <w:keepLines w:val="0"/>
        <w:pageBreakBefore w:val="0"/>
        <w:kinsoku/>
        <w:overflowPunct/>
        <w:topLinePunct w:val="0"/>
        <w:autoSpaceDE w:val="0"/>
        <w:autoSpaceDN w:val="0"/>
        <w:bidi w:val="0"/>
        <w:adjustRightInd w:val="0"/>
        <w:snapToGrid/>
        <w:spacing w:line="360" w:lineRule="auto"/>
        <w:ind w:left="638" w:leftChars="304" w:firstLine="0" w:firstLineChars="0"/>
        <w:textAlignment w:val="auto"/>
        <w:rPr>
          <w:rFonts w:hint="eastAsia" w:ascii="宋体" w:hAnsi="宋体" w:eastAsia="宋体" w:cs="宋体"/>
          <w:spacing w:val="4"/>
          <w:sz w:val="24"/>
          <w:szCs w:val="24"/>
          <w:highlight w:val="none"/>
          <w:lang w:val="en-US" w:eastAsia="zh-CN"/>
        </w:rPr>
      </w:pPr>
      <w:r>
        <w:rPr>
          <w:rFonts w:hint="eastAsia" w:ascii="宋体" w:hAnsi="宋体" w:cs="宋体"/>
          <w:spacing w:val="4"/>
          <w:sz w:val="24"/>
          <w:szCs w:val="24"/>
          <w:highlight w:val="none"/>
          <w:lang w:val="en-US" w:eastAsia="zh-CN"/>
        </w:rPr>
        <w:t>5</w:t>
      </w:r>
      <w:r>
        <w:rPr>
          <w:rFonts w:hint="eastAsia" w:ascii="宋体" w:hAnsi="宋体" w:eastAsia="宋体" w:cs="宋体"/>
          <w:spacing w:val="4"/>
          <w:sz w:val="24"/>
          <w:szCs w:val="24"/>
          <w:highlight w:val="none"/>
          <w:lang w:val="en-US" w:eastAsia="zh-CN"/>
        </w:rPr>
        <w:t>.2</w:t>
      </w:r>
      <w:r>
        <w:rPr>
          <w:rFonts w:hint="eastAsia" w:ascii="宋体" w:hAnsi="宋体" w:eastAsia="宋体" w:cs="宋体"/>
          <w:spacing w:val="4"/>
          <w:sz w:val="24"/>
          <w:szCs w:val="24"/>
          <w:highlight w:val="none"/>
          <w:u w:val="none"/>
          <w:lang w:val="en-US" w:eastAsia="zh-CN"/>
        </w:rPr>
        <w:t>递交形式：</w:t>
      </w:r>
      <w:r>
        <w:rPr>
          <w:rFonts w:hint="eastAsia" w:ascii="宋体" w:hAnsi="宋体" w:cs="宋体"/>
          <w:spacing w:val="4"/>
          <w:sz w:val="24"/>
          <w:szCs w:val="24"/>
          <w:highlight w:val="none"/>
          <w:u w:val="none"/>
          <w:lang w:val="en-US" w:eastAsia="zh-CN"/>
        </w:rPr>
        <w:t>纸质版</w:t>
      </w:r>
      <w:r>
        <w:rPr>
          <w:rFonts w:hint="eastAsia" w:ascii="宋体" w:hAnsi="宋体" w:eastAsia="宋体" w:cs="宋体"/>
          <w:spacing w:val="4"/>
          <w:sz w:val="24"/>
          <w:szCs w:val="24"/>
          <w:highlight w:val="none"/>
          <w:u w:val="none"/>
          <w:lang w:val="en-US" w:eastAsia="zh-CN"/>
        </w:rPr>
        <w:t>申请书</w:t>
      </w:r>
      <w:r>
        <w:rPr>
          <w:rFonts w:hint="eastAsia" w:ascii="宋体" w:hAnsi="宋体" w:cs="宋体"/>
          <w:spacing w:val="4"/>
          <w:sz w:val="24"/>
          <w:szCs w:val="24"/>
          <w:highlight w:val="none"/>
          <w:u w:val="none"/>
          <w:lang w:val="en-US" w:eastAsia="zh-CN"/>
        </w:rPr>
        <w:t>（一式三份，其中正本一份，副本二份）递交到</w:t>
      </w:r>
      <w:r>
        <w:rPr>
          <w:rFonts w:hint="eastAsia" w:ascii="宋体" w:hAnsi="宋体" w:eastAsia="宋体" w:cs="宋体"/>
          <w:spacing w:val="4"/>
          <w:sz w:val="24"/>
          <w:szCs w:val="24"/>
          <w:highlight w:val="none"/>
        </w:rPr>
        <w:t>承德市高新区国控大厦</w:t>
      </w:r>
      <w:r>
        <w:rPr>
          <w:rFonts w:hint="eastAsia" w:ascii="宋体" w:hAnsi="宋体" w:cs="宋体"/>
          <w:spacing w:val="4"/>
          <w:sz w:val="24"/>
          <w:szCs w:val="24"/>
          <w:highlight w:val="none"/>
          <w:lang w:val="en-US" w:eastAsia="zh-CN"/>
        </w:rPr>
        <w:t>11</w:t>
      </w:r>
      <w:r>
        <w:rPr>
          <w:rFonts w:hint="eastAsia" w:ascii="宋体" w:hAnsi="宋体" w:eastAsia="宋体" w:cs="宋体"/>
          <w:spacing w:val="4"/>
          <w:sz w:val="24"/>
          <w:szCs w:val="24"/>
          <w:highlight w:val="none"/>
        </w:rPr>
        <w:t>楼</w:t>
      </w:r>
      <w:r>
        <w:rPr>
          <w:rFonts w:hint="eastAsia" w:ascii="宋体" w:hAnsi="宋体" w:cs="宋体"/>
          <w:spacing w:val="4"/>
          <w:sz w:val="24"/>
          <w:szCs w:val="24"/>
          <w:highlight w:val="none"/>
          <w:lang w:val="en-US" w:eastAsia="zh-CN"/>
        </w:rPr>
        <w:t>评标室</w:t>
      </w:r>
    </w:p>
    <w:p>
      <w:pPr>
        <w:keepNext w:val="0"/>
        <w:keepLines w:val="0"/>
        <w:pageBreakBefore w:val="0"/>
        <w:kinsoku/>
        <w:overflowPunct/>
        <w:topLinePunct w:val="0"/>
        <w:autoSpaceDE w:val="0"/>
        <w:autoSpaceDN w:val="0"/>
        <w:bidi w:val="0"/>
        <w:adjustRightInd w:val="0"/>
        <w:snapToGrid/>
        <w:spacing w:line="360" w:lineRule="auto"/>
        <w:ind w:firstLine="248" w:firstLineChars="1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w:t>
      </w:r>
      <w:r>
        <w:rPr>
          <w:rFonts w:hint="eastAsia" w:ascii="宋体" w:hAnsi="宋体" w:cs="宋体"/>
          <w:spacing w:val="4"/>
          <w:sz w:val="24"/>
          <w:szCs w:val="24"/>
          <w:highlight w:val="none"/>
          <w:lang w:val="en-US" w:eastAsia="zh-CN"/>
        </w:rPr>
        <w:t xml:space="preserve"> 5.3</w:t>
      </w:r>
      <w:r>
        <w:rPr>
          <w:rFonts w:hint="eastAsia" w:ascii="宋体" w:hAnsi="宋体" w:eastAsia="宋体" w:cs="宋体"/>
          <w:spacing w:val="4"/>
          <w:sz w:val="24"/>
          <w:szCs w:val="24"/>
          <w:highlight w:val="none"/>
        </w:rPr>
        <w:t>逾期送达的或者未送达指定地点的，将不予受理。</w:t>
      </w:r>
    </w:p>
    <w:p>
      <w:pPr>
        <w:keepNext w:val="0"/>
        <w:keepLines w:val="0"/>
        <w:pageBreakBefore w:val="0"/>
        <w:kinsoku/>
        <w:overflowPunct/>
        <w:topLinePunct w:val="0"/>
        <w:autoSpaceDE w:val="0"/>
        <w:autoSpaceDN w:val="0"/>
        <w:bidi w:val="0"/>
        <w:adjustRightInd w:val="0"/>
        <w:snapToGrid/>
        <w:spacing w:line="360" w:lineRule="auto"/>
        <w:textAlignment w:val="auto"/>
        <w:rPr>
          <w:rFonts w:hint="default" w:ascii="宋体" w:hAnsi="宋体" w:eastAsia="宋体" w:cs="宋体"/>
          <w:b/>
          <w:bCs/>
          <w:spacing w:val="4"/>
          <w:kern w:val="0"/>
          <w:sz w:val="24"/>
          <w:szCs w:val="24"/>
          <w:highlight w:val="none"/>
          <w:u w:val="none"/>
          <w:lang w:val="en-US" w:eastAsia="zh-CN"/>
        </w:rPr>
      </w:pPr>
      <w:r>
        <w:rPr>
          <w:rFonts w:hint="eastAsia" w:ascii="宋体" w:hAnsi="宋体" w:eastAsia="宋体" w:cs="宋体"/>
          <w:spacing w:val="4"/>
          <w:kern w:val="0"/>
          <w:sz w:val="24"/>
          <w:szCs w:val="24"/>
          <w:highlight w:val="none"/>
          <w:u w:val="none"/>
          <w:lang w:val="zh-CN"/>
        </w:rPr>
        <w:t xml:space="preserve"> </w:t>
      </w:r>
      <w:r>
        <w:rPr>
          <w:rFonts w:hint="eastAsia" w:ascii="宋体" w:hAnsi="宋体" w:eastAsia="宋体" w:cs="宋体"/>
          <w:b/>
          <w:bCs/>
          <w:spacing w:val="4"/>
          <w:kern w:val="0"/>
          <w:sz w:val="24"/>
          <w:szCs w:val="24"/>
          <w:highlight w:val="none"/>
          <w:u w:val="none"/>
          <w:lang w:val="zh-CN"/>
        </w:rPr>
        <w:t xml:space="preserve"> </w:t>
      </w:r>
      <w:r>
        <w:rPr>
          <w:rFonts w:hint="eastAsia" w:ascii="宋体" w:hAnsi="宋体" w:cs="宋体"/>
          <w:b/>
          <w:bCs/>
          <w:spacing w:val="4"/>
          <w:kern w:val="0"/>
          <w:sz w:val="24"/>
          <w:szCs w:val="24"/>
          <w:highlight w:val="none"/>
          <w:u w:val="none"/>
          <w:lang w:val="en-US" w:eastAsia="zh-CN"/>
        </w:rPr>
        <w:t xml:space="preserve">  六、联系方式</w:t>
      </w:r>
    </w:p>
    <w:p>
      <w:pPr>
        <w:keepNext w:val="0"/>
        <w:keepLines w:val="0"/>
        <w:pageBreakBefore w:val="0"/>
        <w:kinsoku/>
        <w:overflowPunct/>
        <w:topLinePunct w:val="0"/>
        <w:autoSpaceDE w:val="0"/>
        <w:autoSpaceDN w:val="0"/>
        <w:bidi w:val="0"/>
        <w:adjustRightInd w:val="0"/>
        <w:snapToGrid/>
        <w:spacing w:line="360" w:lineRule="auto"/>
        <w:ind w:firstLine="248" w:firstLineChars="100"/>
        <w:textAlignment w:val="auto"/>
        <w:rPr>
          <w:rFonts w:hint="eastAsia" w:ascii="宋体" w:hAnsi="宋体" w:eastAsia="宋体" w:cs="宋体"/>
          <w:spacing w:val="4"/>
          <w:sz w:val="24"/>
          <w:szCs w:val="24"/>
          <w:highlight w:val="none"/>
          <w:u w:val="none"/>
          <w:lang w:val="en-US" w:eastAsia="zh-CN"/>
        </w:rPr>
      </w:pPr>
      <w:r>
        <w:rPr>
          <w:rFonts w:hint="eastAsia" w:ascii="宋体" w:hAnsi="宋体" w:eastAsia="宋体" w:cs="宋体"/>
          <w:spacing w:val="4"/>
          <w:kern w:val="0"/>
          <w:sz w:val="24"/>
          <w:szCs w:val="24"/>
          <w:highlight w:val="none"/>
          <w:u w:val="none"/>
          <w:lang w:val="zh-CN"/>
        </w:rPr>
        <w:t xml:space="preserve"> </w:t>
      </w:r>
      <w:r>
        <w:rPr>
          <w:rFonts w:hint="eastAsia" w:ascii="宋体" w:hAnsi="宋体" w:eastAsia="宋体" w:cs="宋体"/>
          <w:spacing w:val="4"/>
          <w:kern w:val="0"/>
          <w:sz w:val="24"/>
          <w:szCs w:val="24"/>
          <w:highlight w:val="none"/>
          <w:u w:val="none"/>
          <w:lang w:val="en-US" w:eastAsia="zh-CN"/>
        </w:rPr>
        <w:t xml:space="preserve"> </w:t>
      </w:r>
      <w:r>
        <w:rPr>
          <w:rFonts w:hint="eastAsia" w:ascii="宋体" w:hAnsi="宋体" w:eastAsia="宋体" w:cs="宋体"/>
          <w:spacing w:val="4"/>
          <w:kern w:val="0"/>
          <w:sz w:val="24"/>
          <w:szCs w:val="24"/>
          <w:highlight w:val="none"/>
          <w:u w:val="none"/>
          <w:lang w:val="zh-CN"/>
        </w:rPr>
        <w:t>联系人：</w:t>
      </w:r>
      <w:r>
        <w:rPr>
          <w:rFonts w:hint="eastAsia" w:ascii="宋体" w:hAnsi="宋体" w:eastAsia="宋体" w:cs="宋体"/>
          <w:spacing w:val="4"/>
          <w:sz w:val="24"/>
          <w:szCs w:val="24"/>
          <w:highlight w:val="none"/>
          <w:u w:val="single"/>
          <w:lang w:val="en-US" w:eastAsia="zh-CN"/>
        </w:rPr>
        <w:t xml:space="preserve">     张一凡          </w:t>
      </w:r>
    </w:p>
    <w:p>
      <w:pPr>
        <w:keepNext w:val="0"/>
        <w:keepLines w:val="0"/>
        <w:pageBreakBefore w:val="0"/>
        <w:kinsoku/>
        <w:overflowPunct/>
        <w:topLinePunct w:val="0"/>
        <w:autoSpaceDE w:val="0"/>
        <w:autoSpaceDN w:val="0"/>
        <w:bidi w:val="0"/>
        <w:adjustRightInd w:val="0"/>
        <w:snapToGrid/>
        <w:spacing w:line="360" w:lineRule="auto"/>
        <w:textAlignment w:val="auto"/>
        <w:rPr>
          <w:rFonts w:hint="eastAsia" w:ascii="宋体" w:hAnsi="宋体" w:eastAsia="宋体" w:cs="宋体"/>
          <w:spacing w:val="4"/>
          <w:sz w:val="24"/>
          <w:szCs w:val="24"/>
          <w:highlight w:val="none"/>
          <w:u w:val="none"/>
        </w:rPr>
      </w:pPr>
      <w:r>
        <w:rPr>
          <w:rFonts w:hint="eastAsia" w:ascii="宋体" w:hAnsi="宋体" w:eastAsia="宋体" w:cs="宋体"/>
          <w:spacing w:val="4"/>
          <w:kern w:val="0"/>
          <w:sz w:val="24"/>
          <w:szCs w:val="24"/>
          <w:highlight w:val="none"/>
          <w:u w:val="none"/>
          <w:lang w:val="zh-CN"/>
        </w:rPr>
        <w:t xml:space="preserve">   </w:t>
      </w:r>
      <w:r>
        <w:rPr>
          <w:rFonts w:hint="eastAsia" w:ascii="宋体" w:hAnsi="宋体" w:eastAsia="宋体" w:cs="宋体"/>
          <w:spacing w:val="4"/>
          <w:kern w:val="0"/>
          <w:sz w:val="24"/>
          <w:szCs w:val="24"/>
          <w:highlight w:val="none"/>
          <w:u w:val="none"/>
          <w:lang w:val="en-US" w:eastAsia="zh-CN"/>
        </w:rPr>
        <w:t xml:space="preserve"> </w:t>
      </w:r>
      <w:r>
        <w:rPr>
          <w:rFonts w:hint="eastAsia" w:ascii="宋体" w:hAnsi="宋体" w:eastAsia="宋体" w:cs="宋体"/>
          <w:spacing w:val="4"/>
          <w:kern w:val="0"/>
          <w:sz w:val="24"/>
          <w:szCs w:val="24"/>
          <w:highlight w:val="none"/>
          <w:u w:val="none"/>
          <w:lang w:val="zh-CN"/>
        </w:rPr>
        <w:t>电话：</w:t>
      </w:r>
      <w:r>
        <w:rPr>
          <w:rFonts w:hint="eastAsia" w:ascii="宋体" w:hAnsi="宋体" w:eastAsia="宋体" w:cs="宋体"/>
          <w:spacing w:val="4"/>
          <w:sz w:val="24"/>
          <w:szCs w:val="24"/>
          <w:highlight w:val="none"/>
          <w:u w:val="single"/>
          <w:lang w:val="en-US" w:eastAsia="zh-CN"/>
        </w:rPr>
        <w:t xml:space="preserve">     </w:t>
      </w:r>
      <w:r>
        <w:rPr>
          <w:rFonts w:hint="eastAsia" w:ascii="宋体" w:hAnsi="宋体" w:cs="宋体"/>
          <w:spacing w:val="4"/>
          <w:sz w:val="24"/>
          <w:szCs w:val="24"/>
          <w:highlight w:val="none"/>
          <w:u w:val="single"/>
          <w:lang w:val="en-US" w:eastAsia="zh-CN"/>
        </w:rPr>
        <w:t>17725590635</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u w:val="none"/>
          <w:lang w:val="zh-CN"/>
        </w:rPr>
        <w:t xml:space="preserve"> </w:t>
      </w:r>
    </w:p>
    <w:p>
      <w:pPr>
        <w:keepNext w:val="0"/>
        <w:keepLines w:val="0"/>
        <w:pageBreakBefore w:val="0"/>
        <w:kinsoku/>
        <w:overflowPunct/>
        <w:topLinePunct w:val="0"/>
        <w:autoSpaceDE w:val="0"/>
        <w:autoSpaceDN w:val="0"/>
        <w:bidi w:val="0"/>
        <w:adjustRightInd w:val="0"/>
        <w:snapToGrid/>
        <w:spacing w:line="360" w:lineRule="auto"/>
        <w:textAlignment w:val="auto"/>
        <w:rPr>
          <w:rFonts w:hint="eastAsia" w:ascii="宋体" w:hAnsi="宋体" w:eastAsia="宋体" w:cs="宋体"/>
          <w:spacing w:val="4"/>
          <w:sz w:val="24"/>
          <w:szCs w:val="24"/>
          <w:highlight w:val="none"/>
          <w:u w:val="none"/>
        </w:rPr>
      </w:pPr>
      <w:r>
        <w:rPr>
          <w:rFonts w:hint="eastAsia" w:ascii="宋体" w:hAnsi="宋体" w:eastAsia="宋体" w:cs="宋体"/>
          <w:spacing w:val="4"/>
          <w:kern w:val="0"/>
          <w:sz w:val="24"/>
          <w:szCs w:val="24"/>
          <w:highlight w:val="none"/>
          <w:u w:val="none"/>
          <w:lang w:val="zh-CN"/>
        </w:rPr>
        <w:t xml:space="preserve">   </w:t>
      </w:r>
      <w:r>
        <w:rPr>
          <w:rFonts w:hint="eastAsia" w:ascii="宋体" w:hAnsi="宋体" w:eastAsia="宋体" w:cs="宋体"/>
          <w:spacing w:val="4"/>
          <w:kern w:val="0"/>
          <w:sz w:val="24"/>
          <w:szCs w:val="24"/>
          <w:highlight w:val="none"/>
          <w:u w:val="none"/>
          <w:lang w:val="en-US" w:eastAsia="zh-CN"/>
        </w:rPr>
        <w:t xml:space="preserve"> </w:t>
      </w:r>
      <w:r>
        <w:rPr>
          <w:rFonts w:hint="eastAsia" w:ascii="宋体" w:hAnsi="宋体" w:eastAsia="宋体" w:cs="宋体"/>
          <w:spacing w:val="4"/>
          <w:kern w:val="0"/>
          <w:sz w:val="24"/>
          <w:szCs w:val="24"/>
          <w:highlight w:val="none"/>
          <w:u w:val="none"/>
          <w:lang w:val="zh-CN"/>
        </w:rPr>
        <w:t>电子邮件：</w:t>
      </w:r>
      <w:r>
        <w:rPr>
          <w:rFonts w:hint="eastAsia" w:ascii="宋体" w:hAnsi="宋体" w:eastAsia="宋体" w:cs="宋体"/>
          <w:spacing w:val="4"/>
          <w:sz w:val="24"/>
          <w:szCs w:val="24"/>
          <w:highlight w:val="none"/>
          <w:u w:val="single"/>
          <w:lang w:val="en-US" w:eastAsia="zh-CN"/>
        </w:rPr>
        <w:t xml:space="preserve">  wcgzgs@126.com   </w:t>
      </w:r>
    </w:p>
    <w:p>
      <w:pPr>
        <w:wordWrap w:val="0"/>
        <w:autoSpaceDE w:val="0"/>
        <w:autoSpaceDN w:val="0"/>
        <w:adjustRightInd w:val="0"/>
        <w:spacing w:line="360" w:lineRule="auto"/>
        <w:jc w:val="center"/>
        <w:rPr>
          <w:rFonts w:hint="eastAsia" w:ascii="宋体" w:hAnsi="宋体" w:eastAsia="宋体" w:cs="宋体"/>
          <w:color w:val="000000"/>
          <w:spacing w:val="4"/>
          <w:kern w:val="0"/>
          <w:sz w:val="24"/>
          <w:szCs w:val="24"/>
          <w:highlight w:val="none"/>
          <w:lang w:val="en-US" w:eastAsia="zh-CN"/>
        </w:rPr>
      </w:pPr>
      <w:r>
        <w:rPr>
          <w:rFonts w:hint="eastAsia" w:ascii="宋体" w:hAnsi="宋体" w:eastAsia="宋体" w:cs="宋体"/>
          <w:color w:val="000000"/>
          <w:spacing w:val="4"/>
          <w:kern w:val="0"/>
          <w:sz w:val="24"/>
          <w:szCs w:val="24"/>
          <w:highlight w:val="none"/>
          <w:lang w:val="zh-CN"/>
        </w:rPr>
        <w:t xml:space="preserve"> </w:t>
      </w:r>
      <w:r>
        <w:rPr>
          <w:rFonts w:hint="eastAsia" w:ascii="宋体" w:hAnsi="宋体" w:eastAsia="宋体" w:cs="宋体"/>
          <w:color w:val="000000"/>
          <w:spacing w:val="4"/>
          <w:kern w:val="0"/>
          <w:sz w:val="24"/>
          <w:szCs w:val="24"/>
          <w:highlight w:val="none"/>
          <w:lang w:val="en-US" w:eastAsia="zh-CN"/>
        </w:rPr>
        <w:t xml:space="preserve">              </w:t>
      </w:r>
    </w:p>
    <w:p>
      <w:pPr>
        <w:wordWrap w:val="0"/>
        <w:autoSpaceDE w:val="0"/>
        <w:autoSpaceDN w:val="0"/>
        <w:adjustRightInd w:val="0"/>
        <w:spacing w:line="360" w:lineRule="auto"/>
        <w:jc w:val="center"/>
        <w:rPr>
          <w:rFonts w:hint="eastAsia" w:ascii="宋体" w:hAnsi="宋体" w:eastAsia="宋体" w:cs="宋体"/>
          <w:color w:val="000000"/>
          <w:spacing w:val="4"/>
          <w:kern w:val="0"/>
          <w:sz w:val="24"/>
          <w:szCs w:val="24"/>
          <w:highlight w:val="none"/>
          <w:lang w:val="en-US" w:eastAsia="zh-CN"/>
        </w:rPr>
      </w:pPr>
    </w:p>
    <w:p>
      <w:pPr>
        <w:wordWrap w:val="0"/>
        <w:autoSpaceDE w:val="0"/>
        <w:autoSpaceDN w:val="0"/>
        <w:adjustRightInd w:val="0"/>
        <w:spacing w:line="360" w:lineRule="auto"/>
        <w:jc w:val="center"/>
        <w:rPr>
          <w:rFonts w:hint="eastAsia" w:ascii="宋体" w:hAnsi="宋体" w:eastAsia="宋体" w:cs="宋体"/>
          <w:color w:val="000000"/>
          <w:spacing w:val="4"/>
          <w:kern w:val="0"/>
          <w:sz w:val="24"/>
          <w:szCs w:val="24"/>
          <w:highlight w:val="none"/>
          <w:lang w:val="en-US" w:eastAsia="zh-CN"/>
        </w:rPr>
      </w:pPr>
    </w:p>
    <w:p>
      <w:pPr>
        <w:wordWrap w:val="0"/>
        <w:autoSpaceDE w:val="0"/>
        <w:autoSpaceDN w:val="0"/>
        <w:adjustRightInd w:val="0"/>
        <w:spacing w:line="360" w:lineRule="auto"/>
        <w:jc w:val="center"/>
        <w:rPr>
          <w:rFonts w:hint="eastAsia" w:ascii="宋体" w:hAnsi="宋体" w:eastAsia="宋体" w:cs="宋体"/>
          <w:color w:val="000000"/>
          <w:spacing w:val="4"/>
          <w:kern w:val="0"/>
          <w:sz w:val="24"/>
          <w:szCs w:val="24"/>
          <w:highlight w:val="none"/>
          <w:lang w:val="en-US" w:eastAsia="zh-CN"/>
        </w:rPr>
      </w:pPr>
    </w:p>
    <w:p>
      <w:pPr>
        <w:wordWrap w:val="0"/>
        <w:autoSpaceDE w:val="0"/>
        <w:autoSpaceDN w:val="0"/>
        <w:adjustRightInd w:val="0"/>
        <w:spacing w:line="360" w:lineRule="auto"/>
        <w:jc w:val="center"/>
        <w:rPr>
          <w:rFonts w:hint="eastAsia" w:ascii="宋体" w:hAnsi="宋体" w:eastAsia="宋体" w:cs="宋体"/>
          <w:color w:val="000000"/>
          <w:spacing w:val="4"/>
          <w:kern w:val="0"/>
          <w:sz w:val="24"/>
          <w:szCs w:val="24"/>
          <w:highlight w:val="none"/>
          <w:lang w:val="en-US" w:eastAsia="zh-CN"/>
        </w:rPr>
      </w:pPr>
    </w:p>
    <w:p>
      <w:pPr>
        <w:wordWrap w:val="0"/>
        <w:autoSpaceDE w:val="0"/>
        <w:autoSpaceDN w:val="0"/>
        <w:adjustRightInd w:val="0"/>
        <w:spacing w:line="360" w:lineRule="auto"/>
        <w:jc w:val="center"/>
        <w:rPr>
          <w:rFonts w:hint="eastAsia" w:ascii="宋体" w:hAnsi="宋体" w:eastAsia="宋体" w:cs="宋体"/>
          <w:spacing w:val="4"/>
          <w:kern w:val="0"/>
          <w:sz w:val="24"/>
          <w:szCs w:val="24"/>
          <w:highlight w:val="none"/>
          <w:lang w:val="zh-CN"/>
        </w:rPr>
      </w:pPr>
      <w:r>
        <w:rPr>
          <w:rFonts w:hint="eastAsia" w:ascii="宋体" w:hAnsi="宋体" w:cs="宋体"/>
          <w:color w:val="000000"/>
          <w:spacing w:val="4"/>
          <w:kern w:val="0"/>
          <w:sz w:val="24"/>
          <w:szCs w:val="24"/>
          <w:highlight w:val="none"/>
          <w:lang w:val="en-US" w:eastAsia="zh-CN"/>
        </w:rPr>
        <w:t xml:space="preserve">                        </w:t>
      </w:r>
      <w:r>
        <w:rPr>
          <w:rFonts w:hint="eastAsia" w:ascii="宋体" w:hAnsi="宋体" w:eastAsia="宋体" w:cs="宋体"/>
          <w:color w:val="000000"/>
          <w:spacing w:val="4"/>
          <w:kern w:val="0"/>
          <w:sz w:val="24"/>
          <w:szCs w:val="24"/>
          <w:highlight w:val="none"/>
          <w:lang w:val="en-US" w:eastAsia="zh-CN"/>
        </w:rPr>
        <w:t xml:space="preserve">  2024</w:t>
      </w:r>
      <w:r>
        <w:rPr>
          <w:rFonts w:hint="eastAsia" w:ascii="宋体" w:hAnsi="宋体" w:eastAsia="宋体" w:cs="宋体"/>
          <w:color w:val="000000"/>
          <w:spacing w:val="4"/>
          <w:kern w:val="0"/>
          <w:sz w:val="24"/>
          <w:szCs w:val="24"/>
          <w:highlight w:val="none"/>
          <w:lang w:val="zh-CN"/>
        </w:rPr>
        <w:t>年</w:t>
      </w:r>
      <w:r>
        <w:rPr>
          <w:rFonts w:hint="eastAsia" w:ascii="宋体" w:hAnsi="宋体" w:eastAsia="宋体" w:cs="宋体"/>
          <w:color w:val="000000"/>
          <w:spacing w:val="4"/>
          <w:kern w:val="0"/>
          <w:sz w:val="24"/>
          <w:szCs w:val="24"/>
          <w:highlight w:val="none"/>
          <w:u w:val="single"/>
          <w:lang w:val="en-US" w:eastAsia="zh-CN"/>
        </w:rPr>
        <w:t xml:space="preserve"> </w:t>
      </w:r>
      <w:r>
        <w:rPr>
          <w:rFonts w:hint="eastAsia" w:ascii="宋体" w:hAnsi="宋体" w:cs="宋体"/>
          <w:color w:val="000000"/>
          <w:spacing w:val="4"/>
          <w:kern w:val="0"/>
          <w:sz w:val="24"/>
          <w:szCs w:val="24"/>
          <w:highlight w:val="none"/>
          <w:u w:val="single"/>
          <w:lang w:val="en-US" w:eastAsia="zh-CN"/>
        </w:rPr>
        <w:t>7</w:t>
      </w:r>
      <w:r>
        <w:rPr>
          <w:rFonts w:hint="eastAsia" w:ascii="宋体" w:hAnsi="宋体" w:eastAsia="宋体" w:cs="宋体"/>
          <w:color w:val="000000"/>
          <w:spacing w:val="4"/>
          <w:kern w:val="0"/>
          <w:sz w:val="24"/>
          <w:szCs w:val="24"/>
          <w:highlight w:val="none"/>
          <w:u w:val="single"/>
          <w:lang w:val="en-US" w:eastAsia="zh-CN"/>
        </w:rPr>
        <w:t xml:space="preserve"> </w:t>
      </w:r>
      <w:r>
        <w:rPr>
          <w:rFonts w:hint="eastAsia" w:ascii="宋体" w:hAnsi="宋体" w:eastAsia="宋体" w:cs="宋体"/>
          <w:color w:val="000000"/>
          <w:spacing w:val="4"/>
          <w:kern w:val="0"/>
          <w:sz w:val="24"/>
          <w:szCs w:val="24"/>
          <w:highlight w:val="none"/>
          <w:lang w:val="zh-CN"/>
        </w:rPr>
        <w:t>月</w:t>
      </w:r>
      <w:r>
        <w:rPr>
          <w:rFonts w:hint="eastAsia" w:ascii="宋体" w:hAnsi="宋体" w:eastAsia="宋体" w:cs="宋体"/>
          <w:color w:val="000000"/>
          <w:spacing w:val="4"/>
          <w:kern w:val="0"/>
          <w:sz w:val="24"/>
          <w:szCs w:val="24"/>
          <w:highlight w:val="none"/>
          <w:u w:val="single"/>
          <w:lang w:val="en-US" w:eastAsia="zh-CN"/>
        </w:rPr>
        <w:t xml:space="preserve"> </w:t>
      </w:r>
      <w:r>
        <w:rPr>
          <w:rFonts w:hint="eastAsia" w:ascii="宋体" w:hAnsi="宋体" w:cs="宋体"/>
          <w:color w:val="000000"/>
          <w:spacing w:val="4"/>
          <w:kern w:val="0"/>
          <w:sz w:val="24"/>
          <w:szCs w:val="24"/>
          <w:highlight w:val="none"/>
          <w:u w:val="single"/>
          <w:lang w:val="en-US" w:eastAsia="zh-CN"/>
        </w:rPr>
        <w:t>15</w:t>
      </w:r>
      <w:r>
        <w:rPr>
          <w:rFonts w:hint="eastAsia" w:ascii="宋体" w:hAnsi="宋体" w:eastAsia="宋体" w:cs="宋体"/>
          <w:color w:val="000000"/>
          <w:spacing w:val="4"/>
          <w:kern w:val="0"/>
          <w:sz w:val="24"/>
          <w:szCs w:val="24"/>
          <w:highlight w:val="none"/>
          <w:u w:val="single"/>
          <w:lang w:val="en-US" w:eastAsia="zh-CN"/>
        </w:rPr>
        <w:t xml:space="preserve"> </w:t>
      </w:r>
      <w:r>
        <w:rPr>
          <w:rFonts w:hint="eastAsia" w:ascii="宋体" w:hAnsi="宋体" w:eastAsia="宋体" w:cs="宋体"/>
          <w:color w:val="000000"/>
          <w:spacing w:val="4"/>
          <w:kern w:val="0"/>
          <w:sz w:val="24"/>
          <w:szCs w:val="24"/>
          <w:highlight w:val="none"/>
          <w:lang w:val="zh-CN"/>
        </w:rPr>
        <w:t>日</w:t>
      </w:r>
    </w:p>
    <w:p>
      <w:pPr>
        <w:rPr>
          <w:rFonts w:hint="eastAsia" w:eastAsia="黑体"/>
          <w:b w:val="0"/>
          <w:kern w:val="0"/>
          <w:highlight w:val="none"/>
          <w:lang w:val="en-US" w:eastAsia="zh-CN"/>
        </w:rPr>
      </w:pPr>
      <w:bookmarkStart w:id="2" w:name="_Toc198026820"/>
      <w:r>
        <w:rPr>
          <w:rFonts w:hint="eastAsia" w:eastAsia="黑体"/>
          <w:b w:val="0"/>
          <w:kern w:val="0"/>
          <w:highlight w:val="none"/>
          <w:lang w:val="en-US" w:eastAsia="zh-CN"/>
        </w:rPr>
        <w:br w:type="page"/>
      </w:r>
    </w:p>
    <w:p>
      <w:pPr>
        <w:pStyle w:val="4"/>
        <w:numPr>
          <w:ilvl w:val="0"/>
          <w:numId w:val="0"/>
        </w:numPr>
        <w:spacing w:before="360" w:after="720" w:line="500" w:lineRule="exact"/>
        <w:jc w:val="center"/>
        <w:rPr>
          <w:rFonts w:eastAsia="黑体"/>
          <w:b w:val="0"/>
          <w:kern w:val="0"/>
          <w:highlight w:val="none"/>
          <w:lang w:val="zh-CN"/>
        </w:rPr>
      </w:pPr>
      <w:r>
        <w:rPr>
          <w:rFonts w:hint="eastAsia" w:eastAsia="黑体"/>
          <w:b w:val="0"/>
          <w:kern w:val="0"/>
          <w:highlight w:val="none"/>
          <w:lang w:val="en-US" w:eastAsia="zh-CN"/>
        </w:rPr>
        <w:t>第2章</w:t>
      </w:r>
      <w:r>
        <w:rPr>
          <w:rFonts w:eastAsia="黑体"/>
          <w:b w:val="0"/>
          <w:kern w:val="0"/>
          <w:highlight w:val="none"/>
          <w:lang w:val="zh-CN"/>
        </w:rPr>
        <w:t xml:space="preserve"> </w:t>
      </w:r>
      <w:r>
        <w:rPr>
          <w:rFonts w:hint="eastAsia" w:eastAsia="黑体"/>
          <w:b w:val="0"/>
          <w:kern w:val="0"/>
          <w:highlight w:val="none"/>
          <w:lang w:val="en-US" w:eastAsia="zh-CN"/>
        </w:rPr>
        <w:t>拟</w:t>
      </w:r>
      <w:r>
        <w:rPr>
          <w:rFonts w:eastAsia="黑体"/>
          <w:b w:val="0"/>
          <w:kern w:val="0"/>
          <w:highlight w:val="none"/>
          <w:lang w:val="zh-CN"/>
        </w:rPr>
        <w:t>委托项目概况</w:t>
      </w:r>
      <w:bookmarkEnd w:id="2"/>
    </w:p>
    <w:p>
      <w:pPr>
        <w:keepNext w:val="0"/>
        <w:keepLines w:val="0"/>
        <w:pageBreakBefore w:val="0"/>
        <w:kinsoku/>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rPr>
        <w:t>承德国控围场100MW风电储能项目建设单位为围场满族蒙古族自治县国泽新能源有限责任公司。</w:t>
      </w:r>
      <w:r>
        <w:rPr>
          <w:rFonts w:hint="eastAsia" w:ascii="宋体" w:hAnsi="宋体" w:eastAsia="宋体" w:cs="宋体"/>
          <w:spacing w:val="4"/>
          <w:kern w:val="0"/>
          <w:sz w:val="24"/>
          <w:szCs w:val="24"/>
          <w:highlight w:val="none"/>
          <w:lang w:val="en-US" w:eastAsia="zh-CN"/>
        </w:rPr>
        <w:t>该</w:t>
      </w:r>
      <w:r>
        <w:rPr>
          <w:rFonts w:hint="eastAsia" w:ascii="宋体" w:hAnsi="宋体" w:eastAsia="宋体" w:cs="宋体"/>
          <w:spacing w:val="4"/>
          <w:kern w:val="0"/>
          <w:sz w:val="24"/>
          <w:szCs w:val="24"/>
          <w:highlight w:val="none"/>
          <w:lang w:val="zh-CN"/>
        </w:rPr>
        <w:t>项目已</w:t>
      </w:r>
      <w:r>
        <w:rPr>
          <w:rFonts w:hint="eastAsia" w:ascii="宋体" w:hAnsi="宋体" w:eastAsia="宋体" w:cs="宋体"/>
          <w:spacing w:val="4"/>
          <w:kern w:val="0"/>
          <w:sz w:val="24"/>
          <w:szCs w:val="24"/>
          <w:highlight w:val="none"/>
          <w:lang w:val="en-US" w:eastAsia="zh-CN"/>
        </w:rPr>
        <w:t>取得承德市行政审批局</w:t>
      </w:r>
      <w:r>
        <w:rPr>
          <w:rFonts w:hint="eastAsia" w:ascii="宋体" w:hAnsi="宋体" w:eastAsia="宋体" w:cs="宋体"/>
          <w:spacing w:val="4"/>
          <w:kern w:val="0"/>
          <w:sz w:val="24"/>
          <w:szCs w:val="24"/>
          <w:highlight w:val="none"/>
          <w:lang w:val="zh-CN"/>
        </w:rPr>
        <w:t>《</w:t>
      </w:r>
      <w:r>
        <w:rPr>
          <w:rFonts w:hint="eastAsia" w:ascii="宋体" w:hAnsi="宋体" w:eastAsia="宋体" w:cs="宋体"/>
          <w:spacing w:val="4"/>
          <w:kern w:val="0"/>
          <w:sz w:val="24"/>
          <w:szCs w:val="24"/>
          <w:highlight w:val="none"/>
          <w:lang w:val="en-US" w:eastAsia="zh-CN"/>
        </w:rPr>
        <w:t>关于承德国控围场100MW风电储能项目核准的批复</w:t>
      </w:r>
      <w:r>
        <w:rPr>
          <w:rFonts w:hint="eastAsia" w:ascii="宋体" w:hAnsi="宋体" w:eastAsia="宋体" w:cs="宋体"/>
          <w:spacing w:val="4"/>
          <w:kern w:val="0"/>
          <w:sz w:val="24"/>
          <w:szCs w:val="24"/>
          <w:highlight w:val="none"/>
          <w:lang w:val="zh-CN"/>
        </w:rPr>
        <w:t>》</w:t>
      </w:r>
      <w:r>
        <w:rPr>
          <w:rFonts w:hint="eastAsia" w:ascii="宋体" w:hAnsi="宋体" w:eastAsia="宋体" w:cs="宋体"/>
          <w:spacing w:val="4"/>
          <w:kern w:val="0"/>
          <w:sz w:val="24"/>
          <w:szCs w:val="24"/>
          <w:highlight w:val="none"/>
          <w:lang w:val="en-US" w:eastAsia="zh-CN"/>
        </w:rPr>
        <w:t>（承审批核字〔2023〕72号），</w:t>
      </w:r>
      <w:r>
        <w:rPr>
          <w:rFonts w:hint="eastAsia" w:ascii="宋体" w:hAnsi="宋体" w:eastAsia="宋体" w:cs="宋体"/>
          <w:spacing w:val="4"/>
          <w:kern w:val="0"/>
          <w:sz w:val="24"/>
          <w:szCs w:val="24"/>
          <w:highlight w:val="none"/>
        </w:rPr>
        <w:t>建设地点位于围场县下伙房乡，拟安装16台单机容量为6.25MW 的风力发电机组，新建一座220kV升压站，配套建设20MW/40MWh 储能系统</w:t>
      </w:r>
      <w:r>
        <w:rPr>
          <w:rFonts w:hint="eastAsia" w:ascii="宋体" w:hAnsi="宋体" w:eastAsia="宋体" w:cs="宋体"/>
          <w:spacing w:val="4"/>
          <w:kern w:val="0"/>
          <w:sz w:val="24"/>
          <w:szCs w:val="24"/>
          <w:highlight w:val="none"/>
          <w:lang w:eastAsia="zh-CN"/>
        </w:rPr>
        <w:t>，</w:t>
      </w:r>
      <w:r>
        <w:rPr>
          <w:rFonts w:hint="eastAsia" w:ascii="宋体" w:hAnsi="宋体" w:eastAsia="宋体" w:cs="宋体"/>
          <w:spacing w:val="4"/>
          <w:kern w:val="0"/>
          <w:sz w:val="24"/>
          <w:szCs w:val="24"/>
          <w:highlight w:val="none"/>
          <w:lang w:val="zh-CN"/>
        </w:rPr>
        <w:t>建设资金来自企业自筹及银行贷款。</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jc w:val="left"/>
        <w:rPr>
          <w:b/>
          <w:bCs/>
          <w:kern w:val="44"/>
          <w:sz w:val="44"/>
          <w:szCs w:val="44"/>
          <w:highlight w:val="none"/>
        </w:rPr>
      </w:pPr>
      <w:r>
        <w:rPr>
          <w:highlight w:val="none"/>
        </w:rPr>
        <w:br w:type="page"/>
      </w:r>
    </w:p>
    <w:p>
      <w:pPr>
        <w:pStyle w:val="4"/>
        <w:numPr>
          <w:ilvl w:val="0"/>
          <w:numId w:val="1"/>
        </w:numPr>
        <w:spacing w:before="360" w:after="720" w:line="500" w:lineRule="exact"/>
        <w:jc w:val="center"/>
        <w:rPr>
          <w:highlight w:val="none"/>
          <w:lang w:val="zh-CN"/>
        </w:rPr>
      </w:pPr>
      <w:r>
        <w:rPr>
          <w:rFonts w:hint="eastAsia" w:eastAsia="黑体"/>
          <w:b w:val="0"/>
          <w:kern w:val="0"/>
          <w:highlight w:val="none"/>
          <w:lang w:val="zh-CN"/>
        </w:rPr>
        <w:t>申请人须知</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仿宋_GB2312" w:hAnsi="宋体" w:eastAsia="仿宋_GB2312" w:cs="宋体-18030"/>
          <w:spacing w:val="4"/>
          <w:sz w:val="28"/>
          <w:szCs w:val="28"/>
          <w:highlight w:val="none"/>
        </w:rPr>
        <w:t xml:space="preserve"> </w:t>
      </w:r>
      <w:r>
        <w:rPr>
          <w:rFonts w:hint="eastAsia" w:ascii="宋体" w:hAnsi="宋体" w:eastAsia="宋体" w:cs="宋体"/>
          <w:spacing w:val="4"/>
          <w:sz w:val="24"/>
          <w:szCs w:val="24"/>
          <w:highlight w:val="none"/>
        </w:rPr>
        <w:t>3.1 比选项目概况</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3.1.1 本次比选的比选人为：</w:t>
      </w:r>
      <w:r>
        <w:rPr>
          <w:rFonts w:hint="eastAsia" w:ascii="宋体" w:hAnsi="宋体" w:eastAsia="宋体" w:cs="宋体"/>
          <w:spacing w:val="4"/>
          <w:sz w:val="24"/>
          <w:szCs w:val="24"/>
          <w:highlight w:val="none"/>
          <w:u w:val="single"/>
          <w:lang w:val="en-US" w:eastAsia="zh-CN"/>
        </w:rPr>
        <w:t>围场满族蒙古族自治县国泽新能源有限责任公司</w:t>
      </w:r>
      <w:r>
        <w:rPr>
          <w:rFonts w:hint="eastAsia" w:ascii="宋体" w:hAnsi="宋体" w:eastAsia="宋体" w:cs="宋体"/>
          <w:spacing w:val="4"/>
          <w:sz w:val="24"/>
          <w:szCs w:val="24"/>
          <w:highlight w:val="none"/>
        </w:rPr>
        <w:t>。</w:t>
      </w:r>
    </w:p>
    <w:p>
      <w:pPr>
        <w:autoSpaceDE w:val="0"/>
        <w:autoSpaceDN w:val="0"/>
        <w:adjustRightInd w:val="0"/>
        <w:spacing w:line="360" w:lineRule="auto"/>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 xml:space="preserve">    3.1.2 本次比选的范围和内容：见《第1章  招标代理机构比选公告》</w:t>
      </w:r>
      <w:r>
        <w:rPr>
          <w:rFonts w:hint="eastAsia" w:ascii="宋体" w:hAnsi="宋体" w:eastAsia="宋体" w:cs="宋体"/>
          <w:spacing w:val="4"/>
          <w:sz w:val="24"/>
          <w:szCs w:val="24"/>
          <w:highlight w:val="none"/>
          <w:lang w:eastAsia="zh-CN"/>
        </w:rPr>
        <w:t>。</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3.1.3 本次比选申请人应当具备的资格条件：见《第1章 招标代理机构比选公告》。</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3.2 比选文件</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3.2.1 比选文件的组成</w:t>
      </w:r>
    </w:p>
    <w:p>
      <w:pPr>
        <w:numPr>
          <w:ilvl w:val="0"/>
          <w:numId w:val="2"/>
        </w:num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招标代理机构比选公告；</w:t>
      </w:r>
    </w:p>
    <w:p>
      <w:pPr>
        <w:numPr>
          <w:ilvl w:val="0"/>
          <w:numId w:val="2"/>
        </w:num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拟委托项目概况</w:t>
      </w:r>
      <w:r>
        <w:rPr>
          <w:rFonts w:hint="eastAsia" w:ascii="宋体" w:hAnsi="宋体" w:eastAsia="宋体" w:cs="宋体"/>
          <w:spacing w:val="4"/>
          <w:sz w:val="24"/>
          <w:szCs w:val="24"/>
          <w:highlight w:val="none"/>
        </w:rPr>
        <w:t>；</w:t>
      </w:r>
    </w:p>
    <w:p>
      <w:pPr>
        <w:numPr>
          <w:ilvl w:val="0"/>
          <w:numId w:val="2"/>
        </w:num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申请人须知；</w:t>
      </w:r>
    </w:p>
    <w:p>
      <w:pPr>
        <w:numPr>
          <w:ilvl w:val="0"/>
          <w:numId w:val="2"/>
        </w:num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评比标准和方法；</w:t>
      </w:r>
    </w:p>
    <w:p>
      <w:pPr>
        <w:numPr>
          <w:ilvl w:val="0"/>
          <w:numId w:val="2"/>
        </w:num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招标代理合同；</w:t>
      </w:r>
    </w:p>
    <w:p>
      <w:pPr>
        <w:numPr>
          <w:ilvl w:val="0"/>
          <w:numId w:val="2"/>
        </w:num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代理申请书格式。</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申请人应认真检查比选文件的内容是否完整，如发现比选文件内容不完整的，应及时向比选人提出，以便补齐。</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3.2.2 比选文件的澄清和修改</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3.2.2.1 申请人如对比选文件有疑问，应在提交代理申请书截止时间2日前以书面方式提出，比选人将在提交代理申请书截止时间2日前将澄清文件发给所有购买比选文件的申请人，但不载明澄清问题的来源。如澄清发出的时间距提交代理申请书截止时间不足2天的，相应延长提交代理申请书的截止时间。</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3.2.2.2 在提交代理申请书截止时间2日前，比选人可以书面方式修改比选文件，并通知所有购买比选文件的申请人。如果修改比选文件的时间距提交代理申请书截止时间不足2天的，相应延长提交代理申请书的截止时间。</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3.2.2.3 申请人在收到澄清或修改文件后，应以书面方式及时通知比选人，确认已经收到。</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 代理申请书</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3.3.1 代理申请书的组成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一、</w:t>
      </w:r>
      <w:r>
        <w:rPr>
          <w:rFonts w:hint="eastAsia" w:ascii="宋体" w:hAnsi="宋体" w:eastAsia="宋体" w:cs="宋体"/>
          <w:bCs/>
          <w:kern w:val="0"/>
          <w:sz w:val="24"/>
          <w:szCs w:val="24"/>
          <w:highlight w:val="none"/>
          <w:lang w:val="zh-CN" w:eastAsia="zh-CN"/>
        </w:rPr>
        <w:t>招标代理申请函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二、</w:t>
      </w:r>
      <w:r>
        <w:rPr>
          <w:rFonts w:hint="eastAsia" w:ascii="宋体" w:hAnsi="宋体" w:eastAsia="宋体" w:cs="宋体"/>
          <w:bCs/>
          <w:kern w:val="0"/>
          <w:sz w:val="24"/>
          <w:szCs w:val="24"/>
          <w:highlight w:val="none"/>
          <w:lang w:val="zh-CN" w:eastAsia="zh-CN"/>
        </w:rPr>
        <w:t>法定代表人身份证明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三、</w:t>
      </w:r>
      <w:r>
        <w:rPr>
          <w:rFonts w:hint="eastAsia" w:ascii="宋体" w:hAnsi="宋体" w:eastAsia="宋体" w:cs="宋体"/>
          <w:bCs/>
          <w:kern w:val="0"/>
          <w:sz w:val="24"/>
          <w:szCs w:val="24"/>
          <w:highlight w:val="none"/>
          <w:lang w:val="zh-CN" w:eastAsia="zh-CN"/>
        </w:rPr>
        <w:t>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四、</w:t>
      </w:r>
      <w:r>
        <w:rPr>
          <w:rFonts w:hint="eastAsia" w:ascii="宋体" w:hAnsi="宋体" w:eastAsia="宋体" w:cs="宋体"/>
          <w:bCs/>
          <w:kern w:val="0"/>
          <w:sz w:val="24"/>
          <w:szCs w:val="24"/>
          <w:highlight w:val="none"/>
          <w:lang w:val="zh-CN" w:eastAsia="zh-CN"/>
        </w:rPr>
        <w:t>比选保证书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五、</w:t>
      </w:r>
      <w:r>
        <w:rPr>
          <w:rFonts w:hint="eastAsia" w:ascii="宋体" w:hAnsi="宋体" w:eastAsia="宋体" w:cs="宋体"/>
          <w:bCs/>
          <w:kern w:val="0"/>
          <w:sz w:val="24"/>
          <w:szCs w:val="24"/>
          <w:highlight w:val="none"/>
          <w:lang w:val="zh-CN" w:eastAsia="zh-CN"/>
        </w:rPr>
        <w:t>组织机构基本情况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六、</w:t>
      </w:r>
      <w:r>
        <w:rPr>
          <w:rFonts w:hint="eastAsia" w:ascii="宋体" w:hAnsi="宋体" w:eastAsia="宋体" w:cs="宋体"/>
          <w:bCs/>
          <w:kern w:val="0"/>
          <w:sz w:val="24"/>
          <w:szCs w:val="24"/>
          <w:highlight w:val="none"/>
          <w:lang w:val="zh-CN" w:eastAsia="zh-CN"/>
        </w:rPr>
        <w:t>拟任本项目的招标专业人员情况汇总表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七、</w:t>
      </w:r>
      <w:r>
        <w:rPr>
          <w:rFonts w:hint="eastAsia" w:ascii="宋体" w:hAnsi="宋体" w:eastAsia="宋体" w:cs="宋体"/>
          <w:bCs/>
          <w:kern w:val="0"/>
          <w:sz w:val="24"/>
          <w:szCs w:val="24"/>
          <w:highlight w:val="none"/>
          <w:lang w:val="zh-CN" w:eastAsia="zh-CN"/>
        </w:rPr>
        <w:t>拟任本项目的招标专业人员简历表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cs="宋体"/>
          <w:bCs/>
          <w:kern w:val="0"/>
          <w:sz w:val="24"/>
          <w:szCs w:val="24"/>
          <w:highlight w:val="none"/>
          <w:lang w:val="en-US" w:eastAsia="zh-CN"/>
        </w:rPr>
        <w:t>八、</w:t>
      </w:r>
      <w:r>
        <w:rPr>
          <w:rFonts w:hint="eastAsia" w:ascii="宋体" w:hAnsi="宋体" w:eastAsia="宋体" w:cs="宋体"/>
          <w:bCs/>
          <w:kern w:val="0"/>
          <w:sz w:val="24"/>
          <w:szCs w:val="24"/>
          <w:highlight w:val="none"/>
          <w:lang w:val="zh-CN" w:eastAsia="zh-CN"/>
        </w:rPr>
        <w:t>拟任本项目的项目经理代理业绩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九、企业业绩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十、</w:t>
      </w:r>
      <w:r>
        <w:rPr>
          <w:rFonts w:hint="eastAsia" w:ascii="宋体" w:hAnsi="宋体" w:eastAsia="宋体" w:cs="宋体"/>
          <w:bCs/>
          <w:kern w:val="0"/>
          <w:sz w:val="24"/>
          <w:szCs w:val="24"/>
          <w:highlight w:val="none"/>
          <w:lang w:val="zh-CN" w:eastAsia="zh-CN"/>
        </w:rPr>
        <w:t>招标代理服务收费报价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eastAsia="宋体" w:cs="宋体"/>
          <w:bCs/>
          <w:kern w:val="0"/>
          <w:sz w:val="24"/>
          <w:szCs w:val="24"/>
          <w:highlight w:val="none"/>
          <w:lang w:val="en-US" w:eastAsia="zh-CN"/>
        </w:rPr>
        <w:t>十一、</w:t>
      </w:r>
      <w:r>
        <w:rPr>
          <w:rFonts w:hint="eastAsia" w:ascii="宋体" w:hAnsi="宋体" w:eastAsia="宋体" w:cs="宋体"/>
          <w:bCs/>
          <w:kern w:val="0"/>
          <w:sz w:val="24"/>
          <w:szCs w:val="24"/>
          <w:highlight w:val="none"/>
          <w:lang w:val="zh-CN" w:eastAsia="zh-CN"/>
        </w:rPr>
        <w:t>荣誉人申请证书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宋体" w:hAnsi="宋体" w:eastAsia="宋体" w:cs="宋体"/>
          <w:bCs/>
          <w:kern w:val="0"/>
          <w:sz w:val="24"/>
          <w:szCs w:val="24"/>
          <w:highlight w:val="none"/>
          <w:lang w:val="zh-CN" w:eastAsia="zh-CN"/>
        </w:rPr>
      </w:pPr>
      <w:r>
        <w:rPr>
          <w:rFonts w:hint="eastAsia" w:ascii="宋体" w:hAnsi="宋体" w:eastAsia="宋体" w:cs="宋体"/>
          <w:bCs/>
          <w:kern w:val="0"/>
          <w:sz w:val="24"/>
          <w:szCs w:val="24"/>
          <w:highlight w:val="none"/>
          <w:lang w:val="en-US" w:eastAsia="zh-CN"/>
        </w:rPr>
        <w:t>十二、投标</w:t>
      </w:r>
      <w:r>
        <w:rPr>
          <w:rFonts w:hint="eastAsia" w:ascii="宋体" w:hAnsi="宋体" w:eastAsia="宋体" w:cs="宋体"/>
          <w:bCs/>
          <w:kern w:val="0"/>
          <w:sz w:val="24"/>
          <w:szCs w:val="24"/>
          <w:highlight w:val="none"/>
          <w:lang w:val="zh-CN" w:eastAsia="zh-CN"/>
        </w:rPr>
        <w:t>方案</w:t>
      </w:r>
    </w:p>
    <w:p>
      <w:pPr>
        <w:autoSpaceDE w:val="0"/>
        <w:autoSpaceDN w:val="0"/>
        <w:adjustRightInd w:val="0"/>
        <w:spacing w:line="360" w:lineRule="auto"/>
        <w:ind w:left="420" w:left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3.3.2 代理申请书的编制</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3.3.2.1 代理申请书应当按照本比选文件第</w:t>
      </w:r>
      <w:r>
        <w:rPr>
          <w:rFonts w:hint="eastAsia" w:ascii="宋体" w:hAnsi="宋体" w:cs="宋体"/>
          <w:spacing w:val="4"/>
          <w:sz w:val="24"/>
          <w:szCs w:val="24"/>
          <w:highlight w:val="none"/>
          <w:lang w:val="en-US" w:eastAsia="zh-CN"/>
        </w:rPr>
        <w:t>6</w:t>
      </w:r>
      <w:r>
        <w:rPr>
          <w:rFonts w:hint="eastAsia" w:ascii="宋体" w:hAnsi="宋体" w:eastAsia="宋体" w:cs="宋体"/>
          <w:spacing w:val="4"/>
          <w:sz w:val="24"/>
          <w:szCs w:val="24"/>
          <w:highlight w:val="none"/>
        </w:rPr>
        <w:t>章要求的格式进行编制，并编制代理申请书目录及目录内容对应的页码。</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3.3.2.2 代理申请书应当包括本比选文件第</w:t>
      </w:r>
      <w:r>
        <w:rPr>
          <w:rFonts w:hint="eastAsia" w:ascii="宋体" w:hAnsi="宋体" w:cs="宋体"/>
          <w:spacing w:val="4"/>
          <w:sz w:val="24"/>
          <w:szCs w:val="24"/>
          <w:highlight w:val="none"/>
          <w:lang w:val="en-US" w:eastAsia="zh-CN"/>
        </w:rPr>
        <w:t>6</w:t>
      </w:r>
      <w:r>
        <w:rPr>
          <w:rFonts w:hint="eastAsia" w:ascii="宋体" w:hAnsi="宋体" w:eastAsia="宋体" w:cs="宋体"/>
          <w:spacing w:val="4"/>
          <w:sz w:val="24"/>
          <w:szCs w:val="24"/>
          <w:highlight w:val="none"/>
        </w:rPr>
        <w:t>章要求的各项内容，并按照比选文件的要求提供相应的证明材料。证明材料必须按文件要求的先后顺序进行归类。</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3.3.2.3 </w:t>
      </w:r>
      <w:r>
        <w:rPr>
          <w:rFonts w:hint="eastAsia" w:ascii="宋体" w:hAnsi="宋体" w:eastAsia="宋体" w:cs="宋体"/>
          <w:spacing w:val="4"/>
          <w:kern w:val="0"/>
          <w:sz w:val="24"/>
          <w:szCs w:val="24"/>
          <w:highlight w:val="none"/>
          <w:lang w:val="zh-CN"/>
        </w:rPr>
        <w:t>根据招标项目实际，申请人的服务收费报价</w:t>
      </w:r>
      <w:r>
        <w:rPr>
          <w:rFonts w:hint="eastAsia" w:ascii="宋体" w:hAnsi="宋体" w:eastAsia="宋体" w:cs="宋体"/>
          <w:b/>
          <w:spacing w:val="4"/>
          <w:kern w:val="0"/>
          <w:sz w:val="24"/>
          <w:szCs w:val="24"/>
          <w:highlight w:val="none"/>
        </w:rPr>
        <w:t>按2002年10月15日原国家计委印发的《招标代理服务收费管理暂行办法》（计价格[2002]1980号）之附件《招标代理服务收费标准》</w:t>
      </w:r>
      <w:bookmarkStart w:id="3" w:name="_Hlk85210423"/>
      <w:r>
        <w:rPr>
          <w:rFonts w:hint="eastAsia" w:ascii="宋体" w:hAnsi="宋体" w:eastAsia="宋体" w:cs="宋体"/>
          <w:b/>
          <w:spacing w:val="4"/>
          <w:kern w:val="0"/>
          <w:sz w:val="24"/>
          <w:szCs w:val="24"/>
          <w:highlight w:val="none"/>
        </w:rPr>
        <w:t>及国家发展改革委《关于降低部分建设项目收费标准规范收费行为等有关问题的通知》（发改价格[2011]534号）</w:t>
      </w:r>
      <w:bookmarkEnd w:id="3"/>
      <w:r>
        <w:rPr>
          <w:rFonts w:hint="eastAsia" w:ascii="宋体" w:hAnsi="宋体" w:eastAsia="宋体" w:cs="宋体"/>
          <w:b/>
          <w:spacing w:val="4"/>
          <w:kern w:val="0"/>
          <w:sz w:val="24"/>
          <w:szCs w:val="24"/>
          <w:highlight w:val="none"/>
        </w:rPr>
        <w:t>规定的收费标准，申请人收费报价最高不得超过</w:t>
      </w:r>
      <w:r>
        <w:rPr>
          <w:rFonts w:hint="eastAsia" w:ascii="宋体" w:hAnsi="宋体" w:eastAsia="宋体" w:cs="宋体"/>
          <w:b/>
          <w:spacing w:val="4"/>
          <w:kern w:val="0"/>
          <w:sz w:val="24"/>
          <w:szCs w:val="24"/>
          <w:highlight w:val="none"/>
          <w:lang w:val="zh-CN"/>
        </w:rPr>
        <w:t>国家规定收费标准的</w:t>
      </w:r>
      <w:r>
        <w:rPr>
          <w:rFonts w:hint="eastAsia" w:ascii="宋体" w:hAnsi="宋体" w:cs="宋体"/>
          <w:b/>
          <w:spacing w:val="4"/>
          <w:kern w:val="0"/>
          <w:sz w:val="24"/>
          <w:szCs w:val="24"/>
          <w:highlight w:val="none"/>
          <w:lang w:val="en-US" w:eastAsia="zh-CN"/>
        </w:rPr>
        <w:t>10</w:t>
      </w:r>
      <w:r>
        <w:rPr>
          <w:rFonts w:hint="eastAsia" w:ascii="宋体" w:hAnsi="宋体" w:eastAsia="宋体" w:cs="宋体"/>
          <w:b/>
          <w:spacing w:val="4"/>
          <w:kern w:val="0"/>
          <w:sz w:val="24"/>
          <w:szCs w:val="24"/>
          <w:highlight w:val="none"/>
          <w:lang w:val="zh-CN"/>
        </w:rPr>
        <w:t>0%，</w:t>
      </w:r>
      <w:r>
        <w:rPr>
          <w:rFonts w:hint="eastAsia" w:ascii="宋体" w:hAnsi="宋体" w:eastAsia="宋体" w:cs="宋体"/>
          <w:b/>
          <w:spacing w:val="4"/>
          <w:kern w:val="0"/>
          <w:sz w:val="24"/>
          <w:szCs w:val="24"/>
          <w:highlight w:val="none"/>
        </w:rPr>
        <w:t>否则</w:t>
      </w:r>
      <w:r>
        <w:rPr>
          <w:rFonts w:hint="eastAsia" w:ascii="宋体" w:hAnsi="宋体" w:eastAsia="宋体" w:cs="宋体"/>
          <w:spacing w:val="4"/>
          <w:kern w:val="0"/>
          <w:sz w:val="24"/>
          <w:szCs w:val="24"/>
          <w:highlight w:val="none"/>
          <w:lang w:val="zh-CN"/>
        </w:rPr>
        <w:t>不得通过符合性审查，其代理申请书作无效处理。</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3.3.2.4 </w:t>
      </w:r>
      <w:r>
        <w:rPr>
          <w:rFonts w:hint="eastAsia" w:ascii="宋体" w:hAnsi="宋体" w:eastAsia="宋体" w:cs="宋体"/>
          <w:b/>
          <w:bCs/>
          <w:spacing w:val="4"/>
          <w:kern w:val="0"/>
          <w:sz w:val="24"/>
          <w:szCs w:val="24"/>
          <w:highlight w:val="none"/>
          <w:lang w:val="zh-CN"/>
        </w:rPr>
        <w:t>代理申请书中要求由申请人的法定代表人或其授权代理人签字（盖章）、加盖单位公章的内容，应签字盖章。</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3.3.3 代理申请书的递交</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3.3.</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.1 申请人递交代理申请书的截止时间：见《第1章 招标代理机构比选公告》；逾期送达的代理申请书，比选人不予受理。</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.2 申请人递交代理申请书的地点： 《第1章  招标代理机构比选公告》；未送达指定地点的代理申请书，比选人不予受理。</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.3 比选人收到代理申请书后，应当向申请人出具签收凭证；除比选人另有规定外，申请人所递交的代理申请书不予退还。</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w:t>
      </w:r>
      <w:r>
        <w:rPr>
          <w:rFonts w:hint="eastAsia" w:ascii="宋体" w:hAnsi="宋体" w:eastAsia="宋体" w:cs="宋体"/>
          <w:spacing w:val="4"/>
          <w:sz w:val="24"/>
          <w:szCs w:val="24"/>
          <w:highlight w:val="none"/>
          <w:lang w:val="en-US" w:eastAsia="zh-CN"/>
        </w:rPr>
        <w:t>4</w:t>
      </w:r>
      <w:r>
        <w:rPr>
          <w:rFonts w:hint="eastAsia" w:ascii="宋体" w:hAnsi="宋体" w:eastAsia="宋体" w:cs="宋体"/>
          <w:spacing w:val="4"/>
          <w:sz w:val="24"/>
          <w:szCs w:val="24"/>
          <w:highlight w:val="none"/>
        </w:rPr>
        <w:t xml:space="preserve"> 代理申请书有效期</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w:t>
      </w:r>
      <w:r>
        <w:rPr>
          <w:rFonts w:hint="eastAsia" w:ascii="宋体" w:hAnsi="宋体" w:eastAsia="宋体" w:cs="宋体"/>
          <w:spacing w:val="4"/>
          <w:sz w:val="24"/>
          <w:szCs w:val="24"/>
          <w:highlight w:val="none"/>
          <w:lang w:val="en-US" w:eastAsia="zh-CN"/>
        </w:rPr>
        <w:t>4</w:t>
      </w:r>
      <w:r>
        <w:rPr>
          <w:rFonts w:hint="eastAsia" w:ascii="宋体" w:hAnsi="宋体" w:eastAsia="宋体" w:cs="宋体"/>
          <w:spacing w:val="4"/>
          <w:sz w:val="24"/>
          <w:szCs w:val="24"/>
          <w:highlight w:val="none"/>
        </w:rPr>
        <w:t>.1 代理申请书有效期为比选文件规定的递交代理申请书的截止时间之日起至比选人与中选的申请人签订合同之日止，在此期限届满之前，申请人不得要求撤销或修改其代理申请书。</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3.3.</w:t>
      </w:r>
      <w:r>
        <w:rPr>
          <w:rFonts w:hint="eastAsia" w:ascii="宋体" w:hAnsi="宋体" w:eastAsia="宋体" w:cs="宋体"/>
          <w:spacing w:val="4"/>
          <w:kern w:val="0"/>
          <w:sz w:val="24"/>
          <w:szCs w:val="24"/>
          <w:highlight w:val="none"/>
          <w:lang w:val="en-US" w:eastAsia="zh-CN"/>
        </w:rPr>
        <w:t>5</w:t>
      </w:r>
      <w:r>
        <w:rPr>
          <w:rFonts w:hint="eastAsia" w:ascii="宋体" w:hAnsi="宋体" w:eastAsia="宋体" w:cs="宋体"/>
          <w:spacing w:val="4"/>
          <w:kern w:val="0"/>
          <w:sz w:val="24"/>
          <w:szCs w:val="24"/>
          <w:highlight w:val="none"/>
          <w:lang w:val="zh-CN"/>
        </w:rPr>
        <w:t xml:space="preserve"> 比选保证书</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3.3.</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rPr>
        <w:t xml:space="preserve"> 不按要求提交比选保证</w:t>
      </w:r>
      <w:r>
        <w:rPr>
          <w:rFonts w:hint="eastAsia" w:ascii="宋体" w:hAnsi="宋体" w:eastAsia="宋体" w:cs="宋体"/>
          <w:spacing w:val="4"/>
          <w:sz w:val="24"/>
          <w:szCs w:val="24"/>
          <w:highlight w:val="none"/>
          <w:lang w:val="en-US" w:eastAsia="zh-CN"/>
        </w:rPr>
        <w:t>书</w:t>
      </w:r>
      <w:r>
        <w:rPr>
          <w:rFonts w:hint="eastAsia" w:ascii="宋体" w:hAnsi="宋体" w:eastAsia="宋体" w:cs="宋体"/>
          <w:spacing w:val="4"/>
          <w:sz w:val="24"/>
          <w:szCs w:val="24"/>
          <w:highlight w:val="none"/>
        </w:rPr>
        <w:t>的，其代理申请书作无效处理。</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3.4 代理申请书的开启</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3.4.1 比选人将按规定的递交代理申请书截止时间的同一时间公开开启。</w:t>
      </w:r>
    </w:p>
    <w:p>
      <w:pPr>
        <w:autoSpaceDE w:val="0"/>
        <w:autoSpaceDN w:val="0"/>
        <w:adjustRightInd w:val="0"/>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    3.4.2 开启仪式由比选人代表主持。</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sz w:val="24"/>
          <w:szCs w:val="24"/>
          <w:highlight w:val="none"/>
        </w:rPr>
        <w:t xml:space="preserve">3.4.3 </w:t>
      </w:r>
      <w:r>
        <w:rPr>
          <w:rFonts w:hint="eastAsia" w:ascii="宋体" w:hAnsi="宋体" w:eastAsia="宋体" w:cs="宋体"/>
          <w:spacing w:val="4"/>
          <w:kern w:val="0"/>
          <w:sz w:val="24"/>
          <w:szCs w:val="24"/>
          <w:highlight w:val="none"/>
          <w:lang w:val="zh-CN"/>
        </w:rPr>
        <w:t>工作人员当众开启，宣读申请人名称、项目经理姓名、招标代理服务收费报价、比选保证书等比选文件规定的内容。</w:t>
      </w:r>
    </w:p>
    <w:p>
      <w:pPr>
        <w:autoSpaceDE w:val="0"/>
        <w:autoSpaceDN w:val="0"/>
        <w:adjustRightIn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3.5 代理申请书的评比</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3.5.1 </w:t>
      </w:r>
      <w:r>
        <w:rPr>
          <w:rFonts w:hint="eastAsia" w:ascii="宋体" w:hAnsi="宋体" w:eastAsia="宋体" w:cs="宋体"/>
          <w:spacing w:val="4"/>
          <w:kern w:val="0"/>
          <w:sz w:val="24"/>
          <w:szCs w:val="24"/>
          <w:highlight w:val="none"/>
          <w:lang w:val="zh-CN"/>
        </w:rPr>
        <w:t>开启仪式结束，即进入评比阶段。评比依规组建评委会，成员人数为</w:t>
      </w:r>
      <w:r>
        <w:rPr>
          <w:rFonts w:hint="eastAsia" w:ascii="宋体" w:hAnsi="宋体" w:eastAsia="宋体" w:cs="宋体"/>
          <w:spacing w:val="4"/>
          <w:kern w:val="0"/>
          <w:sz w:val="24"/>
          <w:szCs w:val="24"/>
          <w:highlight w:val="none"/>
          <w:lang w:val="en-US" w:eastAsia="zh-CN"/>
        </w:rPr>
        <w:t>三</w:t>
      </w:r>
      <w:r>
        <w:rPr>
          <w:rFonts w:hint="eastAsia" w:ascii="宋体" w:hAnsi="宋体" w:eastAsia="宋体" w:cs="宋体"/>
          <w:spacing w:val="4"/>
          <w:kern w:val="0"/>
          <w:sz w:val="24"/>
          <w:szCs w:val="24"/>
          <w:highlight w:val="none"/>
          <w:lang w:val="zh-CN"/>
        </w:rPr>
        <w:t>人以上单数。</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3.5.2 </w:t>
      </w:r>
      <w:r>
        <w:rPr>
          <w:rFonts w:hint="eastAsia" w:ascii="宋体" w:hAnsi="宋体" w:eastAsia="宋体" w:cs="宋体"/>
          <w:spacing w:val="4"/>
          <w:kern w:val="0"/>
          <w:sz w:val="24"/>
          <w:szCs w:val="24"/>
          <w:highlight w:val="none"/>
          <w:lang w:val="zh-CN"/>
        </w:rPr>
        <w:t>评比委员会成员与参加比选的申请人之间不得存在利害关系，有利害关系的应当主动提出回避。</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3.5.3 </w:t>
      </w:r>
      <w:r>
        <w:rPr>
          <w:rFonts w:hint="eastAsia" w:ascii="宋体" w:hAnsi="宋体" w:eastAsia="宋体" w:cs="宋体"/>
          <w:spacing w:val="4"/>
          <w:kern w:val="0"/>
          <w:sz w:val="24"/>
          <w:szCs w:val="24"/>
          <w:highlight w:val="none"/>
          <w:lang w:val="zh-CN"/>
        </w:rPr>
        <w:t>评比活动遵循公平、公正、科学、择优的原则。</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3.5.4 </w:t>
      </w:r>
      <w:r>
        <w:rPr>
          <w:rFonts w:hint="eastAsia" w:ascii="宋体" w:hAnsi="宋体" w:eastAsia="宋体" w:cs="宋体"/>
          <w:spacing w:val="4"/>
          <w:kern w:val="0"/>
          <w:sz w:val="24"/>
          <w:szCs w:val="24"/>
          <w:highlight w:val="none"/>
          <w:lang w:val="zh-CN"/>
        </w:rPr>
        <w:t>评比委员会成员及所有参与者应对申请人提交的代理申请书内容保密；申请人试图采用不正当手段对评比委员会成员施加影响的，将取消其比选资格。</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3.6 </w:t>
      </w:r>
      <w:r>
        <w:rPr>
          <w:rFonts w:hint="eastAsia" w:ascii="宋体" w:hAnsi="宋体" w:eastAsia="宋体" w:cs="宋体"/>
          <w:spacing w:val="4"/>
          <w:kern w:val="0"/>
          <w:sz w:val="24"/>
          <w:szCs w:val="24"/>
          <w:highlight w:val="none"/>
          <w:lang w:val="zh-CN"/>
        </w:rPr>
        <w:t>中选和合同授予</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3.6.1 </w:t>
      </w:r>
      <w:r>
        <w:rPr>
          <w:rFonts w:hint="eastAsia" w:ascii="宋体" w:hAnsi="宋体" w:eastAsia="宋体" w:cs="宋体"/>
          <w:spacing w:val="4"/>
          <w:kern w:val="0"/>
          <w:sz w:val="24"/>
          <w:szCs w:val="24"/>
          <w:highlight w:val="none"/>
          <w:lang w:val="zh-CN"/>
        </w:rPr>
        <w:t>本项目比选实行综合评比法，按照得分高低进行排序，确定得分最高排名第一的申请人为中选人。如果两个以上申请人综合得分相同且最高，则信用评价得分高者优先；如果综合得分相同，信用评价得分也相同，则收费报价低者优先；如果综合得分相同，信用评价得分相同，收费报价也相同，则由评比委员会投票决定。</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rPr>
        <w:t xml:space="preserve">3.6.2 </w:t>
      </w:r>
      <w:r>
        <w:rPr>
          <w:rFonts w:hint="eastAsia" w:ascii="宋体" w:hAnsi="宋体" w:eastAsia="宋体" w:cs="宋体"/>
          <w:spacing w:val="4"/>
          <w:kern w:val="0"/>
          <w:sz w:val="24"/>
          <w:szCs w:val="24"/>
          <w:highlight w:val="none"/>
          <w:lang w:val="zh-CN"/>
        </w:rPr>
        <w:t>评比结束后，</w:t>
      </w:r>
      <w:r>
        <w:rPr>
          <w:rFonts w:hint="eastAsia" w:ascii="宋体" w:hAnsi="宋体" w:eastAsia="宋体" w:cs="宋体"/>
          <w:spacing w:val="4"/>
          <w:sz w:val="24"/>
          <w:szCs w:val="24"/>
          <w:highlight w:val="none"/>
          <w:lang w:val="zh-CN"/>
        </w:rPr>
        <w:t>比选人将评比结果</w:t>
      </w:r>
      <w:r>
        <w:rPr>
          <w:rFonts w:hint="eastAsia" w:ascii="宋体" w:hAnsi="宋体" w:eastAsia="宋体" w:cs="宋体"/>
          <w:spacing w:val="4"/>
          <w:sz w:val="24"/>
          <w:szCs w:val="24"/>
          <w:highlight w:val="none"/>
          <w:lang w:val="en-US" w:eastAsia="zh-CN"/>
        </w:rPr>
        <w:t>以邮件方式</w:t>
      </w:r>
      <w:r>
        <w:rPr>
          <w:rFonts w:hint="eastAsia" w:ascii="宋体" w:hAnsi="宋体" w:eastAsia="宋体" w:cs="宋体"/>
          <w:spacing w:val="4"/>
          <w:sz w:val="24"/>
          <w:szCs w:val="24"/>
          <w:highlight w:val="none"/>
        </w:rPr>
        <w:t>通知</w:t>
      </w:r>
      <w:r>
        <w:rPr>
          <w:rFonts w:hint="eastAsia" w:ascii="宋体" w:hAnsi="宋体" w:eastAsia="宋体" w:cs="宋体"/>
          <w:spacing w:val="4"/>
          <w:sz w:val="24"/>
          <w:szCs w:val="24"/>
          <w:highlight w:val="none"/>
          <w:lang w:val="zh-CN"/>
        </w:rPr>
        <w:t>各申请人。</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 xml:space="preserve">3.6.3 </w:t>
      </w:r>
      <w:r>
        <w:rPr>
          <w:rFonts w:hint="eastAsia" w:ascii="宋体" w:hAnsi="宋体" w:eastAsia="宋体" w:cs="宋体"/>
          <w:spacing w:val="4"/>
          <w:kern w:val="0"/>
          <w:sz w:val="24"/>
          <w:szCs w:val="24"/>
          <w:highlight w:val="none"/>
          <w:lang w:val="zh-CN"/>
        </w:rPr>
        <w:t>除发生投诉举报等情况外，比选人将在评比结果公告送达各申请人之日起</w:t>
      </w:r>
      <w:r>
        <w:rPr>
          <w:rFonts w:hint="eastAsia" w:ascii="宋体" w:hAnsi="宋体" w:eastAsia="宋体" w:cs="宋体"/>
          <w:spacing w:val="4"/>
          <w:kern w:val="0"/>
          <w:sz w:val="24"/>
          <w:szCs w:val="24"/>
          <w:highlight w:val="none"/>
          <w:lang w:val="en-US" w:eastAsia="zh-CN"/>
        </w:rPr>
        <w:t>30</w:t>
      </w:r>
      <w:r>
        <w:rPr>
          <w:rFonts w:hint="eastAsia" w:ascii="宋体" w:hAnsi="宋体" w:eastAsia="宋体" w:cs="宋体"/>
          <w:spacing w:val="4"/>
          <w:kern w:val="0"/>
          <w:sz w:val="24"/>
          <w:szCs w:val="24"/>
          <w:highlight w:val="none"/>
        </w:rPr>
        <w:t>个工作日前，与中选的申请人签订招标代理合同。</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3.7 重新比选和不再比选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3.7.1 至递交代理申请书截止时间止，申请人少于3家的，比选人将重新进行比选。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重新比选后，申请人达到2家以上（含2家）的，将进行评比；少于两家的，比选人不再进行比选。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 纪律和监督</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3.8.1 对比选人的纪律要求</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3.8.1.1 比选人对申请人资格条件的要求应当合法合理，不得排斥申请人之间的竞争。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3.8.1.2 比选人制定的评比标准和方法应当符合项目实际需要，不得针对某个申请人量体裁衣，制定特殊评比标准和方法。</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3.8.1.3 在评比的过程中，比选人代表对所有申请人应当一视同仁，不得采用明示或暗示的手段操纵评比活动。</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3.8.1.4 比选人不得泄露比选活动中应当保密的情况和资料，不得与申请人串通损害国家利益、社会利益或者其他申请人的合法权益。</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3.8.2 对申请人的纪律要求</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3.8.2.1 申请人编制代理申请书应当实事求是，不得弄虚作假骗取中选，也不得以他人名义参加比选。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3.8.2.2 申请人不得相互串通或者与比选人串通参加比选。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3.8.2.3 申请人不得采用向比选人或评比委员会成员行贿等手段谋取中选。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3.8.2.4 申请人不得以任何方式干扰和影响评比工作。</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3.8.3 对评比委员会成员的纪律要求</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3.8.3.1 评比委员会成员独立评审，不受其他任何评比委员会成员特别是比选人代表的干扰。</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3.8.3.2 在评比过程中，评比委员会成员必须按照比选文件第4章规定的评比标准和方法进行评比，比选文件第4章没有规定的评比标准和方法不得使用。</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3.8.3.3 在评比过程中，评标委员会成员不得擅离职守，影响评比工作的正常进行。</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3.8.3.4 评比委员会成员不得收受他人的财物和其它好处，不得影响公正的评判。</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3.8.3.5 评比委员会成员不得向他人透露对代理申请书的评审、比较和中选人的推荐情况以及与评比有关的其他情况。</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3.9 投诉</w:t>
      </w:r>
    </w:p>
    <w:p>
      <w:pPr>
        <w:autoSpaceDE w:val="0"/>
        <w:autoSpaceDN w:val="0"/>
        <w:adjustRightInd w:val="0"/>
        <w:spacing w:line="360" w:lineRule="auto"/>
        <w:ind w:firstLine="496" w:firstLineChars="200"/>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申请人和其他利害关系人认为本次比选活动违反法律、法规和比选文件规定的，有权向相关行政监督部门投诉。</w:t>
      </w:r>
    </w:p>
    <w:p>
      <w:pPr>
        <w:spacing w:line="360" w:lineRule="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br w:type="page"/>
      </w:r>
    </w:p>
    <w:p>
      <w:pPr>
        <w:numPr>
          <w:ilvl w:val="0"/>
          <w:numId w:val="0"/>
        </w:numPr>
        <w:jc w:val="center"/>
        <w:rPr>
          <w:rFonts w:ascii="黑体" w:hAnsi="黑体" w:eastAsia="黑体"/>
          <w:bCs/>
          <w:kern w:val="0"/>
          <w:sz w:val="44"/>
          <w:szCs w:val="44"/>
          <w:highlight w:val="none"/>
        </w:rPr>
      </w:pPr>
      <w:r>
        <w:rPr>
          <w:rFonts w:hint="eastAsia" w:ascii="黑体" w:hAnsi="黑体" w:eastAsia="黑体"/>
          <w:bCs/>
          <w:kern w:val="0"/>
          <w:sz w:val="44"/>
          <w:szCs w:val="44"/>
          <w:highlight w:val="none"/>
          <w:lang w:val="en-US" w:eastAsia="zh-CN"/>
        </w:rPr>
        <w:t>第4章</w:t>
      </w:r>
      <w:r>
        <w:rPr>
          <w:rFonts w:hint="eastAsia" w:ascii="黑体" w:hAnsi="黑体" w:eastAsia="黑体"/>
          <w:bCs/>
          <w:kern w:val="0"/>
          <w:sz w:val="44"/>
          <w:szCs w:val="44"/>
          <w:highlight w:val="none"/>
          <w:lang w:val="zh-CN"/>
        </w:rPr>
        <w:t xml:space="preserve"> 评比标准和方法</w:t>
      </w:r>
    </w:p>
    <w:p>
      <w:pPr>
        <w:spacing w:line="560" w:lineRule="exact"/>
        <w:rPr>
          <w:rFonts w:ascii="黑体" w:hAnsi="黑体" w:eastAsia="黑体"/>
          <w:bCs/>
          <w:kern w:val="0"/>
          <w:sz w:val="44"/>
          <w:szCs w:val="44"/>
          <w:highlight w:val="none"/>
        </w:rPr>
      </w:pPr>
    </w:p>
    <w:p>
      <w:pPr>
        <w:spacing w:line="560" w:lineRule="exact"/>
        <w:rPr>
          <w:rFonts w:hint="eastAsia" w:ascii="宋体" w:hAnsi="宋体" w:eastAsia="宋体" w:cs="宋体"/>
          <w:spacing w:val="4"/>
          <w:kern w:val="0"/>
          <w:sz w:val="24"/>
          <w:szCs w:val="24"/>
          <w:highlight w:val="none"/>
        </w:rPr>
      </w:pPr>
      <w:r>
        <w:rPr>
          <w:rFonts w:hint="eastAsia" w:ascii="仿宋_GB2312" w:hAnsi="仿宋_GB2312" w:eastAsia="仿宋_GB2312" w:cs="宋体-18030"/>
          <w:spacing w:val="4"/>
          <w:kern w:val="0"/>
          <w:sz w:val="28"/>
          <w:szCs w:val="28"/>
          <w:highlight w:val="none"/>
        </w:rPr>
        <w:t xml:space="preserve">    </w:t>
      </w:r>
      <w:r>
        <w:rPr>
          <w:rFonts w:hint="eastAsia" w:ascii="宋体" w:hAnsi="宋体" w:eastAsia="宋体" w:cs="宋体"/>
          <w:spacing w:val="4"/>
          <w:kern w:val="0"/>
          <w:sz w:val="24"/>
          <w:szCs w:val="24"/>
          <w:highlight w:val="none"/>
        </w:rPr>
        <w:t>本项目比选采用综合评分法，评比委员会首先进行初步评审，</w:t>
      </w:r>
      <w:r>
        <w:rPr>
          <w:rFonts w:hint="eastAsia" w:ascii="宋体" w:hAnsi="宋体" w:eastAsia="宋体" w:cs="宋体"/>
          <w:spacing w:val="4"/>
          <w:kern w:val="0"/>
          <w:sz w:val="24"/>
          <w:szCs w:val="24"/>
          <w:highlight w:val="none"/>
          <w:lang w:val="en-US" w:eastAsia="zh-CN"/>
        </w:rPr>
        <w:t>再对通过初步评审的申请</w:t>
      </w:r>
      <w:r>
        <w:rPr>
          <w:rFonts w:hint="eastAsia" w:ascii="宋体" w:hAnsi="宋体" w:eastAsia="宋体" w:cs="宋体"/>
          <w:spacing w:val="4"/>
          <w:kern w:val="0"/>
          <w:sz w:val="24"/>
          <w:szCs w:val="24"/>
          <w:highlight w:val="none"/>
        </w:rPr>
        <w:t>书按照本章规定的评分标准和方法进行</w:t>
      </w:r>
      <w:r>
        <w:rPr>
          <w:rFonts w:hint="eastAsia" w:ascii="宋体" w:hAnsi="宋体" w:eastAsia="宋体" w:cs="宋体"/>
          <w:spacing w:val="4"/>
          <w:kern w:val="0"/>
          <w:sz w:val="24"/>
          <w:szCs w:val="24"/>
          <w:highlight w:val="none"/>
          <w:lang w:val="en-US" w:eastAsia="zh-CN"/>
        </w:rPr>
        <w:t>详细评审</w:t>
      </w:r>
      <w:r>
        <w:rPr>
          <w:rFonts w:hint="eastAsia" w:ascii="宋体" w:hAnsi="宋体" w:eastAsia="宋体" w:cs="宋体"/>
          <w:spacing w:val="4"/>
          <w:kern w:val="0"/>
          <w:sz w:val="24"/>
          <w:szCs w:val="24"/>
          <w:highlight w:val="none"/>
        </w:rPr>
        <w:t>，并按照得分由高到低进行排序。</w:t>
      </w:r>
    </w:p>
    <w:p>
      <w:pPr>
        <w:spacing w:line="560" w:lineRule="exact"/>
        <w:rPr>
          <w:rFonts w:hint="eastAsia" w:ascii="宋体" w:hAnsi="宋体" w:eastAsia="宋体" w:cs="宋体"/>
          <w:b/>
          <w:bCs/>
          <w:spacing w:val="4"/>
          <w:kern w:val="0"/>
          <w:sz w:val="24"/>
          <w:szCs w:val="24"/>
          <w:highlight w:val="none"/>
          <w:lang w:eastAsia="zh-CN"/>
        </w:rPr>
      </w:pPr>
      <w:r>
        <w:rPr>
          <w:rFonts w:hint="eastAsia" w:ascii="宋体" w:hAnsi="宋体" w:eastAsia="宋体" w:cs="宋体"/>
          <w:b/>
          <w:bCs/>
          <w:spacing w:val="4"/>
          <w:kern w:val="0"/>
          <w:sz w:val="28"/>
          <w:szCs w:val="28"/>
          <w:highlight w:val="none"/>
        </w:rPr>
        <w:t xml:space="preserve">    4.</w:t>
      </w:r>
      <w:r>
        <w:rPr>
          <w:rFonts w:hint="eastAsia" w:ascii="宋体" w:hAnsi="宋体" w:eastAsia="宋体" w:cs="宋体"/>
          <w:b/>
          <w:bCs/>
          <w:spacing w:val="4"/>
          <w:kern w:val="0"/>
          <w:sz w:val="28"/>
          <w:szCs w:val="28"/>
          <w:highlight w:val="none"/>
          <w:lang w:val="en-US" w:eastAsia="zh-CN"/>
        </w:rPr>
        <w:t>1</w:t>
      </w:r>
      <w:r>
        <w:rPr>
          <w:rFonts w:hint="eastAsia" w:ascii="宋体" w:hAnsi="宋体" w:eastAsia="宋体" w:cs="宋体"/>
          <w:b/>
          <w:bCs/>
          <w:spacing w:val="4"/>
          <w:kern w:val="0"/>
          <w:sz w:val="28"/>
          <w:szCs w:val="28"/>
          <w:highlight w:val="none"/>
        </w:rPr>
        <w:t xml:space="preserve"> 评比</w:t>
      </w:r>
      <w:r>
        <w:rPr>
          <w:rFonts w:hint="eastAsia" w:ascii="宋体" w:hAnsi="宋体" w:eastAsia="宋体" w:cs="宋体"/>
          <w:b/>
          <w:bCs/>
          <w:spacing w:val="4"/>
          <w:kern w:val="0"/>
          <w:sz w:val="28"/>
          <w:szCs w:val="28"/>
          <w:highlight w:val="none"/>
          <w:lang w:val="en-US" w:eastAsia="zh-CN"/>
        </w:rPr>
        <w:t>程序</w:t>
      </w:r>
    </w:p>
    <w:p>
      <w:pPr>
        <w:spacing w:line="560" w:lineRule="exact"/>
        <w:ind w:firstLine="513"/>
        <w:rPr>
          <w:rFonts w:hint="eastAsia" w:ascii="宋体" w:hAnsi="宋体" w:eastAsia="宋体" w:cs="宋体"/>
          <w:spacing w:val="4"/>
          <w:kern w:val="0"/>
          <w:sz w:val="28"/>
          <w:szCs w:val="28"/>
          <w:highlight w:val="none"/>
        </w:rPr>
      </w:pPr>
      <w:r>
        <w:rPr>
          <w:rFonts w:hint="eastAsia" w:ascii="宋体" w:hAnsi="宋体" w:eastAsia="宋体" w:cs="宋体"/>
          <w:b/>
          <w:bCs/>
          <w:spacing w:val="4"/>
          <w:kern w:val="0"/>
          <w:sz w:val="24"/>
          <w:szCs w:val="24"/>
          <w:highlight w:val="none"/>
        </w:rPr>
        <w:t>4.</w:t>
      </w:r>
      <w:r>
        <w:rPr>
          <w:rFonts w:hint="eastAsia" w:ascii="宋体" w:hAnsi="宋体" w:eastAsia="宋体" w:cs="宋体"/>
          <w:b/>
          <w:bCs/>
          <w:spacing w:val="4"/>
          <w:kern w:val="0"/>
          <w:sz w:val="24"/>
          <w:szCs w:val="24"/>
          <w:highlight w:val="none"/>
          <w:lang w:val="en-US" w:eastAsia="zh-CN"/>
        </w:rPr>
        <w:t>1</w:t>
      </w:r>
      <w:r>
        <w:rPr>
          <w:rFonts w:hint="eastAsia" w:ascii="宋体" w:hAnsi="宋体" w:eastAsia="宋体" w:cs="宋体"/>
          <w:b/>
          <w:bCs/>
          <w:spacing w:val="4"/>
          <w:kern w:val="0"/>
          <w:sz w:val="24"/>
          <w:szCs w:val="24"/>
          <w:highlight w:val="none"/>
        </w:rPr>
        <w:t xml:space="preserve">.1 初步评审标准 </w:t>
      </w:r>
      <w:r>
        <w:rPr>
          <w:rFonts w:hint="eastAsia" w:ascii="宋体" w:hAnsi="宋体" w:eastAsia="宋体" w:cs="宋体"/>
          <w:spacing w:val="4"/>
          <w:kern w:val="0"/>
          <w:sz w:val="28"/>
          <w:szCs w:val="28"/>
          <w:highlight w:val="none"/>
        </w:rPr>
        <w:t xml:space="preserve">  </w:t>
      </w:r>
    </w:p>
    <w:p>
      <w:pPr>
        <w:spacing w:line="560" w:lineRule="exact"/>
        <w:ind w:firstLine="513"/>
        <w:rPr>
          <w:rFonts w:hint="eastAsia" w:ascii="宋体" w:hAnsi="宋体" w:eastAsia="宋体" w:cs="宋体"/>
          <w:spacing w:val="4"/>
          <w:kern w:val="0"/>
          <w:sz w:val="28"/>
          <w:szCs w:val="28"/>
          <w:highlight w:val="none"/>
        </w:rPr>
      </w:pPr>
    </w:p>
    <w:tbl>
      <w:tblPr>
        <w:tblStyle w:val="9"/>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4099"/>
        <w:gridCol w:w="17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评审因素</w:t>
            </w:r>
          </w:p>
        </w:tc>
        <w:tc>
          <w:tcPr>
            <w:tcW w:w="2405"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评审标准</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申请人名称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rPr>
              <w:t>申请人名称</w:t>
            </w:r>
          </w:p>
        </w:tc>
        <w:tc>
          <w:tcPr>
            <w:tcW w:w="2405" w:type="pct"/>
            <w:tcBorders>
              <w:tl2br w:val="nil"/>
              <w:tr2bl w:val="nil"/>
            </w:tcBorders>
            <w:vAlign w:val="center"/>
          </w:tcPr>
          <w:p>
            <w:pPr>
              <w:spacing w:line="240" w:lineRule="auto"/>
              <w:jc w:val="left"/>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rPr>
              <w:t>与营业执照</w:t>
            </w:r>
            <w:r>
              <w:rPr>
                <w:rFonts w:hint="eastAsia" w:ascii="宋体" w:hAnsi="宋体" w:eastAsia="宋体" w:cs="宋体"/>
                <w:spacing w:val="4"/>
                <w:kern w:val="0"/>
                <w:sz w:val="24"/>
                <w:szCs w:val="24"/>
                <w:highlight w:val="none"/>
                <w:lang w:eastAsia="zh-CN"/>
              </w:rPr>
              <w:t>、</w:t>
            </w:r>
            <w:r>
              <w:rPr>
                <w:rFonts w:hint="eastAsia" w:ascii="宋体" w:hAnsi="宋体" w:eastAsia="宋体" w:cs="宋体"/>
                <w:spacing w:val="4"/>
                <w:kern w:val="0"/>
                <w:sz w:val="24"/>
                <w:szCs w:val="24"/>
                <w:highlight w:val="none"/>
              </w:rPr>
              <w:t>招标代理资格证书名称一致</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rPr>
              <w:t>代理申请书</w:t>
            </w:r>
            <w:r>
              <w:rPr>
                <w:rFonts w:hint="eastAsia" w:ascii="宋体" w:hAnsi="宋体" w:eastAsia="宋体" w:cs="宋体"/>
                <w:spacing w:val="4"/>
                <w:kern w:val="0"/>
                <w:sz w:val="24"/>
                <w:szCs w:val="24"/>
                <w:highlight w:val="none"/>
                <w:lang w:val="en-US" w:eastAsia="zh-CN"/>
              </w:rPr>
              <w:t>编制</w:t>
            </w:r>
          </w:p>
        </w:tc>
        <w:tc>
          <w:tcPr>
            <w:tcW w:w="2405" w:type="pct"/>
            <w:tcBorders>
              <w:tl2br w:val="nil"/>
              <w:tr2bl w:val="nil"/>
            </w:tcBorders>
            <w:vAlign w:val="center"/>
          </w:tcPr>
          <w:p>
            <w:pPr>
              <w:spacing w:line="240" w:lineRule="auto"/>
              <w:jc w:val="left"/>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rPr>
              <w:t>符合《第</w:t>
            </w:r>
            <w:r>
              <w:rPr>
                <w:rFonts w:hint="eastAsia" w:ascii="宋体" w:hAnsi="宋体" w:cs="宋体"/>
                <w:spacing w:val="4"/>
                <w:kern w:val="0"/>
                <w:sz w:val="24"/>
                <w:szCs w:val="24"/>
                <w:highlight w:val="none"/>
                <w:lang w:val="en-US" w:eastAsia="zh-CN"/>
              </w:rPr>
              <w:t>6</w:t>
            </w:r>
            <w:r>
              <w:rPr>
                <w:rFonts w:hint="eastAsia" w:ascii="宋体" w:hAnsi="宋体" w:eastAsia="宋体" w:cs="宋体"/>
                <w:spacing w:val="4"/>
                <w:kern w:val="0"/>
                <w:sz w:val="24"/>
                <w:szCs w:val="24"/>
                <w:highlight w:val="none"/>
              </w:rPr>
              <w:t>章 代理申请书格式》的各项要求，包括代理申请书内容、编排的先后顺序、盖章、签字等</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代理申请书资格</w:t>
            </w:r>
          </w:p>
        </w:tc>
        <w:tc>
          <w:tcPr>
            <w:tcW w:w="2405" w:type="pct"/>
            <w:tcBorders>
              <w:tl2br w:val="nil"/>
              <w:tr2bl w:val="nil"/>
            </w:tcBorders>
            <w:vAlign w:val="center"/>
          </w:tcPr>
          <w:p>
            <w:pPr>
              <w:spacing w:line="240" w:lineRule="auto"/>
              <w:jc w:val="left"/>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rPr>
              <w:t>申请人具备有效的营业执照和招标代理资格证书，符合《第1章 招标代理机构比选公告》的要求</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招标代理服务收费</w:t>
            </w:r>
          </w:p>
        </w:tc>
        <w:tc>
          <w:tcPr>
            <w:tcW w:w="2405" w:type="pct"/>
            <w:tcBorders>
              <w:tl2br w:val="nil"/>
              <w:tr2bl w:val="nil"/>
            </w:tcBorders>
            <w:vAlign w:val="center"/>
          </w:tcPr>
          <w:p>
            <w:pPr>
              <w:spacing w:line="240" w:lineRule="auto"/>
              <w:jc w:val="left"/>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报价符合《第3章 比选申请人须知》的要求</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eastAsia="zh-CN"/>
              </w:rPr>
            </w:pPr>
            <w:r>
              <w:rPr>
                <w:rFonts w:hint="eastAsia" w:ascii="宋体" w:hAnsi="宋体" w:eastAsia="宋体" w:cs="宋体"/>
                <w:spacing w:val="4"/>
                <w:kern w:val="0"/>
                <w:sz w:val="24"/>
                <w:szCs w:val="24"/>
                <w:highlight w:val="none"/>
                <w:vertAlign w:val="baseline"/>
                <w:lang w:eastAsia="zh-CN"/>
              </w:rPr>
              <w:t>比选保证书</w:t>
            </w:r>
          </w:p>
        </w:tc>
        <w:tc>
          <w:tcPr>
            <w:tcW w:w="2405" w:type="pct"/>
            <w:tcBorders>
              <w:tl2br w:val="nil"/>
              <w:tr2bl w:val="nil"/>
            </w:tcBorders>
            <w:vAlign w:val="center"/>
          </w:tcPr>
          <w:p>
            <w:pPr>
              <w:spacing w:line="240" w:lineRule="auto"/>
              <w:jc w:val="left"/>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金额、形式和有效期符合《第3章 比选申请人须知》的要求</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1"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申请人没有被有关部门实行市场禁入</w:t>
            </w:r>
          </w:p>
        </w:tc>
        <w:tc>
          <w:tcPr>
            <w:tcW w:w="2405" w:type="pct"/>
            <w:tcBorders>
              <w:tl2br w:val="nil"/>
              <w:tr2bl w:val="nil"/>
            </w:tcBorders>
            <w:vAlign w:val="center"/>
          </w:tcPr>
          <w:p>
            <w:pPr>
              <w:spacing w:line="240" w:lineRule="auto"/>
              <w:jc w:val="left"/>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是否符合要求</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956" w:type="pct"/>
            <w:gridSpan w:val="2"/>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结论</w:t>
            </w:r>
          </w:p>
        </w:tc>
        <w:tc>
          <w:tcPr>
            <w:tcW w:w="1043" w:type="pct"/>
            <w:tcBorders>
              <w:tl2br w:val="nil"/>
              <w:tr2bl w:val="nil"/>
            </w:tcBorders>
            <w:vAlign w:val="center"/>
          </w:tcPr>
          <w:p>
            <w:pPr>
              <w:spacing w:line="240" w:lineRule="auto"/>
              <w:jc w:val="center"/>
              <w:rPr>
                <w:rFonts w:hint="eastAsia" w:ascii="宋体" w:hAnsi="宋体" w:eastAsia="宋体" w:cs="宋体"/>
                <w:spacing w:val="4"/>
                <w:kern w:val="0"/>
                <w:sz w:val="24"/>
                <w:szCs w:val="24"/>
                <w:highlight w:val="none"/>
                <w:vertAlign w:val="baseline"/>
              </w:rPr>
            </w:pPr>
          </w:p>
        </w:tc>
      </w:tr>
    </w:tbl>
    <w:p>
      <w:pPr>
        <w:spacing w:line="560" w:lineRule="exact"/>
        <w:rPr>
          <w:rFonts w:hint="eastAsia" w:ascii="宋体" w:hAnsi="宋体" w:eastAsia="宋体" w:cs="宋体"/>
          <w:spacing w:val="4"/>
          <w:kern w:val="0"/>
          <w:sz w:val="24"/>
          <w:szCs w:val="24"/>
          <w:highlight w:val="none"/>
        </w:rPr>
      </w:pPr>
      <w:r>
        <w:rPr>
          <w:rFonts w:hint="eastAsia" w:ascii="宋体" w:hAnsi="宋体" w:eastAsia="宋体" w:cs="宋体"/>
          <w:spacing w:val="4"/>
          <w:kern w:val="0"/>
          <w:sz w:val="28"/>
          <w:szCs w:val="28"/>
          <w:highlight w:val="none"/>
        </w:rPr>
        <w:t xml:space="preserve">  </w:t>
      </w:r>
      <w:r>
        <w:rPr>
          <w:rFonts w:hint="eastAsia" w:ascii="宋体" w:hAnsi="宋体" w:eastAsia="宋体" w:cs="宋体"/>
          <w:spacing w:val="4"/>
          <w:kern w:val="0"/>
          <w:sz w:val="24"/>
          <w:szCs w:val="24"/>
          <w:highlight w:val="none"/>
        </w:rPr>
        <w:t xml:space="preserve"> </w:t>
      </w:r>
    </w:p>
    <w:p>
      <w:pPr>
        <w:spacing w:line="560" w:lineRule="exact"/>
        <w:rPr>
          <w:rFonts w:hint="eastAsia" w:ascii="宋体" w:hAnsi="宋体" w:eastAsia="宋体" w:cs="宋体"/>
          <w:spacing w:val="4"/>
          <w:kern w:val="0"/>
          <w:sz w:val="24"/>
          <w:szCs w:val="24"/>
          <w:highlight w:val="none"/>
        </w:rPr>
      </w:pPr>
    </w:p>
    <w:p>
      <w:pPr>
        <w:spacing w:line="560" w:lineRule="exact"/>
        <w:rPr>
          <w:rFonts w:hint="eastAsia" w:ascii="宋体" w:hAnsi="宋体" w:eastAsia="宋体" w:cs="宋体"/>
          <w:spacing w:val="4"/>
          <w:kern w:val="0"/>
          <w:sz w:val="24"/>
          <w:szCs w:val="24"/>
          <w:highlight w:val="none"/>
        </w:rPr>
      </w:pPr>
    </w:p>
    <w:p>
      <w:pPr>
        <w:spacing w:line="560" w:lineRule="exact"/>
        <w:rPr>
          <w:rFonts w:hint="eastAsia" w:ascii="宋体" w:hAnsi="宋体" w:eastAsia="宋体" w:cs="宋体"/>
          <w:spacing w:val="4"/>
          <w:kern w:val="0"/>
          <w:sz w:val="24"/>
          <w:szCs w:val="24"/>
          <w:highlight w:val="none"/>
        </w:rPr>
      </w:pPr>
    </w:p>
    <w:p>
      <w:pPr>
        <w:spacing w:line="560" w:lineRule="exact"/>
        <w:rPr>
          <w:rFonts w:hint="eastAsia" w:ascii="宋体" w:hAnsi="宋体" w:eastAsia="宋体" w:cs="宋体"/>
          <w:spacing w:val="4"/>
          <w:kern w:val="0"/>
          <w:sz w:val="24"/>
          <w:szCs w:val="24"/>
          <w:highlight w:val="none"/>
        </w:rPr>
      </w:pPr>
      <w:r>
        <w:rPr>
          <w:rFonts w:hint="eastAsia" w:ascii="宋体" w:hAnsi="宋体" w:eastAsia="宋体" w:cs="宋体"/>
          <w:b/>
          <w:bCs/>
          <w:spacing w:val="4"/>
          <w:kern w:val="0"/>
          <w:sz w:val="24"/>
          <w:szCs w:val="24"/>
          <w:highlight w:val="none"/>
        </w:rPr>
        <w:t>4.</w:t>
      </w:r>
      <w:r>
        <w:rPr>
          <w:rFonts w:hint="eastAsia" w:ascii="宋体" w:hAnsi="宋体" w:eastAsia="宋体" w:cs="宋体"/>
          <w:b/>
          <w:bCs/>
          <w:spacing w:val="4"/>
          <w:kern w:val="0"/>
          <w:sz w:val="24"/>
          <w:szCs w:val="24"/>
          <w:highlight w:val="none"/>
          <w:lang w:val="en-US" w:eastAsia="zh-CN"/>
        </w:rPr>
        <w:t>1</w:t>
      </w:r>
      <w:r>
        <w:rPr>
          <w:rFonts w:hint="eastAsia" w:ascii="宋体" w:hAnsi="宋体" w:eastAsia="宋体" w:cs="宋体"/>
          <w:b/>
          <w:bCs/>
          <w:spacing w:val="4"/>
          <w:kern w:val="0"/>
          <w:sz w:val="24"/>
          <w:szCs w:val="24"/>
          <w:highlight w:val="none"/>
        </w:rPr>
        <w:t xml:space="preserve">.2 </w:t>
      </w:r>
      <w:r>
        <w:rPr>
          <w:rFonts w:hint="eastAsia" w:ascii="宋体" w:hAnsi="宋体" w:eastAsia="宋体" w:cs="宋体"/>
          <w:b/>
          <w:bCs/>
          <w:spacing w:val="4"/>
          <w:kern w:val="0"/>
          <w:sz w:val="24"/>
          <w:szCs w:val="24"/>
          <w:highlight w:val="none"/>
          <w:lang w:val="en-US" w:eastAsia="zh-CN"/>
        </w:rPr>
        <w:t>详细评审（</w:t>
      </w:r>
      <w:r>
        <w:rPr>
          <w:rFonts w:hint="eastAsia" w:ascii="宋体" w:hAnsi="宋体" w:eastAsia="宋体" w:cs="宋体"/>
          <w:b/>
          <w:bCs/>
          <w:spacing w:val="4"/>
          <w:kern w:val="0"/>
          <w:sz w:val="24"/>
          <w:szCs w:val="24"/>
          <w:highlight w:val="none"/>
        </w:rPr>
        <w:t>总分值构成100分</w:t>
      </w:r>
      <w:r>
        <w:rPr>
          <w:rFonts w:hint="eastAsia" w:ascii="宋体" w:hAnsi="宋体" w:eastAsia="宋体" w:cs="宋体"/>
          <w:b/>
          <w:bCs/>
          <w:spacing w:val="4"/>
          <w:kern w:val="0"/>
          <w:sz w:val="24"/>
          <w:szCs w:val="24"/>
          <w:highlight w:val="none"/>
          <w:lang w:val="en-US" w:eastAsia="zh-CN"/>
        </w:rPr>
        <w: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527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pPr>
              <w:spacing w:line="240" w:lineRule="auto"/>
              <w:ind w:firstLine="496" w:firstLineChars="200"/>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项目</w:t>
            </w:r>
          </w:p>
        </w:tc>
        <w:tc>
          <w:tcPr>
            <w:tcW w:w="3097" w:type="pct"/>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内容</w:t>
            </w:r>
          </w:p>
        </w:tc>
        <w:tc>
          <w:tcPr>
            <w:tcW w:w="895" w:type="pct"/>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rPr>
            </w:pPr>
            <w:r>
              <w:rPr>
                <w:rFonts w:hint="eastAsia" w:ascii="宋体" w:hAnsi="宋体" w:eastAsia="宋体" w:cs="宋体"/>
                <w:spacing w:val="4"/>
                <w:kern w:val="0"/>
                <w:sz w:val="24"/>
                <w:szCs w:val="24"/>
                <w:highlight w:val="none"/>
                <w:vertAlign w:val="baseline"/>
              </w:rPr>
              <w:t>投标报价</w:t>
            </w:r>
          </w:p>
        </w:tc>
        <w:tc>
          <w:tcPr>
            <w:tcW w:w="3097" w:type="pct"/>
            <w:vAlign w:val="center"/>
          </w:tcPr>
          <w:p>
            <w:pPr>
              <w:spacing w:line="240" w:lineRule="auto"/>
              <w:ind w:firstLine="496" w:firstLineChars="200"/>
              <w:jc w:val="left"/>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根据2002年10月15日原国家计委印发的《招标代理服务收费管理暂行办法》（计价格[2002]1980号）之附件《招标代理服务收费标准》，以及2011年3月16日国家发改委印发的《关于降低部分建设项目收费标准规范收费行为等有关问题的通知》，结合本招标项目的实际，申请人代理服务收费的报价，最高不得超过国家规定收费标准的</w:t>
            </w:r>
            <w:r>
              <w:rPr>
                <w:rFonts w:hint="eastAsia" w:ascii="宋体" w:hAnsi="宋体" w:eastAsia="宋体" w:cs="宋体"/>
                <w:spacing w:val="4"/>
                <w:kern w:val="0"/>
                <w:sz w:val="24"/>
                <w:szCs w:val="24"/>
                <w:highlight w:val="none"/>
                <w:lang w:val="en-US" w:eastAsia="zh-CN"/>
              </w:rPr>
              <w:t>1</w:t>
            </w:r>
            <w:r>
              <w:rPr>
                <w:rFonts w:hint="eastAsia" w:ascii="宋体" w:hAnsi="宋体" w:cs="宋体"/>
                <w:spacing w:val="4"/>
                <w:kern w:val="0"/>
                <w:sz w:val="24"/>
                <w:szCs w:val="24"/>
                <w:highlight w:val="none"/>
                <w:lang w:val="en-US" w:eastAsia="zh-CN"/>
              </w:rPr>
              <w:t>0</w:t>
            </w:r>
            <w:r>
              <w:rPr>
                <w:rFonts w:hint="eastAsia" w:ascii="宋体" w:hAnsi="宋体" w:eastAsia="宋体" w:cs="宋体"/>
                <w:spacing w:val="4"/>
                <w:kern w:val="0"/>
                <w:sz w:val="24"/>
                <w:szCs w:val="24"/>
                <w:highlight w:val="none"/>
                <w:lang w:val="zh-CN"/>
              </w:rPr>
              <w:t>0%。</w:t>
            </w:r>
          </w:p>
          <w:p>
            <w:pPr>
              <w:spacing w:line="240" w:lineRule="auto"/>
              <w:ind w:firstLine="496" w:firstLineChars="200"/>
              <w:jc w:val="left"/>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以最低的申请人代理服务收费报价为评比基准值，得</w:t>
            </w:r>
            <w:r>
              <w:rPr>
                <w:rFonts w:hint="eastAsia" w:ascii="宋体" w:hAnsi="宋体" w:eastAsia="宋体" w:cs="宋体"/>
                <w:spacing w:val="4"/>
                <w:kern w:val="0"/>
                <w:sz w:val="24"/>
                <w:szCs w:val="24"/>
                <w:highlight w:val="none"/>
                <w:lang w:val="en-US" w:eastAsia="zh-CN"/>
              </w:rPr>
              <w:t>2</w:t>
            </w:r>
            <w:r>
              <w:rPr>
                <w:rFonts w:hint="eastAsia" w:ascii="宋体" w:hAnsi="宋体" w:eastAsia="宋体" w:cs="宋体"/>
                <w:spacing w:val="4"/>
                <w:kern w:val="0"/>
                <w:sz w:val="24"/>
                <w:szCs w:val="24"/>
                <w:highlight w:val="none"/>
                <w:lang w:val="zh-CN"/>
              </w:rPr>
              <w:t>0分，每高于基准值1个百分点减0.5分，减完为止。</w:t>
            </w:r>
          </w:p>
        </w:tc>
        <w:tc>
          <w:tcPr>
            <w:tcW w:w="895" w:type="pct"/>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bidi="ar-SA"/>
              </w:rPr>
            </w:pPr>
            <w:r>
              <w:rPr>
                <w:rFonts w:hint="eastAsia" w:ascii="宋体" w:hAnsi="宋体" w:eastAsia="宋体" w:cs="宋体"/>
                <w:spacing w:val="4"/>
                <w:kern w:val="0"/>
                <w:sz w:val="24"/>
                <w:szCs w:val="24"/>
                <w:highlight w:val="none"/>
                <w:lang w:val="en-US" w:eastAsia="zh-CN"/>
              </w:rPr>
              <w:t>2</w:t>
            </w:r>
            <w:r>
              <w:rPr>
                <w:rFonts w:hint="eastAsia" w:ascii="宋体" w:hAnsi="宋体" w:eastAsia="宋体" w:cs="宋体"/>
                <w:spacing w:val="4"/>
                <w:kern w:val="0"/>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公司业绩</w:t>
            </w:r>
          </w:p>
        </w:tc>
        <w:tc>
          <w:tcPr>
            <w:tcW w:w="3097" w:type="pct"/>
            <w:vAlign w:val="center"/>
          </w:tcPr>
          <w:p>
            <w:pPr>
              <w:spacing w:line="240" w:lineRule="auto"/>
              <w:ind w:firstLine="496" w:firstLineChars="200"/>
              <w:jc w:val="left"/>
              <w:rPr>
                <w:rFonts w:hint="eastAsia" w:ascii="宋体" w:hAnsi="宋体" w:eastAsia="宋体" w:cs="宋体"/>
                <w:spacing w:val="4"/>
                <w:kern w:val="0"/>
                <w:sz w:val="24"/>
                <w:szCs w:val="24"/>
                <w:highlight w:val="none"/>
                <w:lang w:val="en-US" w:eastAsia="zh-CN"/>
              </w:rPr>
            </w:pPr>
            <w:r>
              <w:rPr>
                <w:rFonts w:hint="eastAsia" w:ascii="宋体" w:hAnsi="宋体" w:cs="宋体"/>
                <w:spacing w:val="4"/>
                <w:kern w:val="0"/>
                <w:sz w:val="24"/>
                <w:szCs w:val="24"/>
                <w:highlight w:val="none"/>
                <w:lang w:val="en-US" w:eastAsia="zh-CN"/>
              </w:rPr>
              <w:t>近三年</w:t>
            </w:r>
            <w:r>
              <w:rPr>
                <w:rFonts w:hint="eastAsia" w:ascii="宋体" w:hAnsi="宋体" w:eastAsia="宋体" w:cs="宋体"/>
                <w:spacing w:val="4"/>
                <w:kern w:val="0"/>
                <w:sz w:val="24"/>
                <w:szCs w:val="24"/>
                <w:highlight w:val="none"/>
                <w:lang w:val="zh-CN"/>
              </w:rPr>
              <w:t>（2021年7月1日</w:t>
            </w:r>
            <w:r>
              <w:rPr>
                <w:rFonts w:hint="eastAsia" w:ascii="宋体" w:hAnsi="宋体" w:cs="宋体"/>
                <w:spacing w:val="4"/>
                <w:kern w:val="0"/>
                <w:sz w:val="24"/>
                <w:szCs w:val="24"/>
                <w:highlight w:val="none"/>
                <w:lang w:val="en-US" w:eastAsia="zh-CN"/>
              </w:rPr>
              <w:t>至今</w:t>
            </w:r>
            <w:r>
              <w:rPr>
                <w:rFonts w:hint="eastAsia" w:ascii="宋体" w:hAnsi="宋体" w:eastAsia="宋体" w:cs="宋体"/>
                <w:spacing w:val="4"/>
                <w:kern w:val="0"/>
                <w:sz w:val="24"/>
                <w:szCs w:val="24"/>
                <w:highlight w:val="none"/>
                <w:lang w:val="zh-CN"/>
              </w:rPr>
              <w:t>）代理同类招标项目（</w:t>
            </w:r>
            <w:r>
              <w:rPr>
                <w:rFonts w:hint="eastAsia" w:ascii="宋体" w:hAnsi="宋体" w:cs="宋体"/>
                <w:spacing w:val="4"/>
                <w:kern w:val="0"/>
                <w:sz w:val="24"/>
                <w:szCs w:val="24"/>
                <w:highlight w:val="none"/>
                <w:lang w:val="en-US" w:eastAsia="zh-CN"/>
              </w:rPr>
              <w:t>新能源发电</w:t>
            </w:r>
            <w:r>
              <w:rPr>
                <w:rFonts w:hint="eastAsia" w:ascii="宋体" w:hAnsi="宋体" w:eastAsia="宋体" w:cs="宋体"/>
                <w:spacing w:val="4"/>
                <w:kern w:val="0"/>
                <w:sz w:val="24"/>
                <w:szCs w:val="24"/>
                <w:highlight w:val="none"/>
                <w:lang w:val="zh-CN"/>
              </w:rPr>
              <w:t>）</w:t>
            </w:r>
            <w:r>
              <w:rPr>
                <w:rFonts w:hint="eastAsia" w:ascii="宋体" w:hAnsi="宋体" w:cs="宋体"/>
                <w:spacing w:val="4"/>
                <w:kern w:val="0"/>
                <w:sz w:val="24"/>
                <w:szCs w:val="24"/>
                <w:highlight w:val="none"/>
                <w:lang w:val="en-US" w:eastAsia="zh-CN"/>
              </w:rPr>
              <w:t>业绩满3个，得6分，每多1个，得2分，最高得14分。</w:t>
            </w:r>
            <w:r>
              <w:rPr>
                <w:rFonts w:hint="eastAsia" w:ascii="宋体" w:hAnsi="宋体" w:cs="宋体"/>
                <w:b/>
                <w:bCs/>
                <w:spacing w:val="4"/>
                <w:kern w:val="0"/>
                <w:sz w:val="24"/>
                <w:szCs w:val="24"/>
                <w:highlight w:val="none"/>
                <w:lang w:val="en-US" w:eastAsia="zh-CN"/>
              </w:rPr>
              <w:t>时间以合同签订时间为准，比选申请书中应附合同协议书或合同关键页。</w:t>
            </w:r>
          </w:p>
        </w:tc>
        <w:tc>
          <w:tcPr>
            <w:tcW w:w="895" w:type="pct"/>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bidi="ar-SA"/>
              </w:rPr>
            </w:pPr>
            <w:r>
              <w:rPr>
                <w:rFonts w:hint="eastAsia" w:ascii="宋体" w:hAnsi="宋体" w:eastAsia="宋体" w:cs="宋体"/>
                <w:spacing w:val="4"/>
                <w:kern w:val="0"/>
                <w:sz w:val="24"/>
                <w:szCs w:val="24"/>
                <w:highlight w:val="none"/>
                <w:vertAlign w:val="baseline"/>
                <w:lang w:val="en-US" w:eastAsia="zh-CN"/>
              </w:rPr>
              <w:t>1</w:t>
            </w:r>
            <w:r>
              <w:rPr>
                <w:rFonts w:hint="eastAsia" w:ascii="宋体" w:hAnsi="宋体" w:cs="宋体"/>
                <w:spacing w:val="4"/>
                <w:kern w:val="0"/>
                <w:sz w:val="24"/>
                <w:szCs w:val="24"/>
                <w:highlight w:val="none"/>
                <w:vertAlign w:val="baseline"/>
                <w:lang w:val="en-US" w:eastAsia="zh-CN"/>
              </w:rPr>
              <w:t>4</w:t>
            </w:r>
            <w:r>
              <w:rPr>
                <w:rFonts w:hint="eastAsia" w:ascii="宋体" w:hAnsi="宋体" w:eastAsia="宋体" w:cs="宋体"/>
                <w:spacing w:val="4"/>
                <w:kern w:val="0"/>
                <w:sz w:val="24"/>
                <w:szCs w:val="24"/>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拟委派项目经理业绩</w:t>
            </w:r>
          </w:p>
        </w:tc>
        <w:tc>
          <w:tcPr>
            <w:tcW w:w="3097" w:type="pct"/>
            <w:vAlign w:val="center"/>
          </w:tcPr>
          <w:p>
            <w:pPr>
              <w:spacing w:line="240" w:lineRule="auto"/>
              <w:ind w:firstLine="496" w:firstLineChars="200"/>
              <w:jc w:val="left"/>
              <w:rPr>
                <w:rFonts w:hint="eastAsia" w:ascii="宋体" w:hAnsi="宋体" w:eastAsia="宋体" w:cs="宋体"/>
                <w:spacing w:val="4"/>
                <w:kern w:val="0"/>
                <w:sz w:val="24"/>
                <w:szCs w:val="24"/>
                <w:highlight w:val="none"/>
                <w:lang w:val="zh-CN"/>
              </w:rPr>
            </w:pPr>
            <w:r>
              <w:rPr>
                <w:rFonts w:hint="eastAsia" w:ascii="宋体" w:hAnsi="宋体" w:cs="宋体"/>
                <w:spacing w:val="4"/>
                <w:kern w:val="0"/>
                <w:sz w:val="24"/>
                <w:szCs w:val="24"/>
                <w:highlight w:val="none"/>
                <w:lang w:val="en-US" w:eastAsia="zh-CN"/>
              </w:rPr>
              <w:t>近三年（2021年7月1日至今）担任</w:t>
            </w:r>
            <w:r>
              <w:rPr>
                <w:rFonts w:hint="eastAsia" w:ascii="宋体" w:hAnsi="宋体" w:eastAsia="宋体" w:cs="宋体"/>
                <w:spacing w:val="4"/>
                <w:kern w:val="0"/>
                <w:sz w:val="24"/>
                <w:szCs w:val="24"/>
                <w:highlight w:val="none"/>
                <w:lang w:val="zh-CN"/>
              </w:rPr>
              <w:t>同类项目</w:t>
            </w:r>
            <w:r>
              <w:rPr>
                <w:rFonts w:hint="eastAsia" w:ascii="宋体" w:hAnsi="宋体" w:cs="宋体"/>
                <w:spacing w:val="4"/>
                <w:kern w:val="0"/>
                <w:sz w:val="24"/>
                <w:szCs w:val="24"/>
                <w:highlight w:val="none"/>
                <w:lang w:val="en-US" w:eastAsia="zh-CN"/>
              </w:rPr>
              <w:t>的项目经理，每有一项得2分，最高得6分。</w:t>
            </w:r>
            <w:r>
              <w:rPr>
                <w:rFonts w:hint="eastAsia" w:ascii="宋体" w:hAnsi="宋体" w:eastAsia="宋体" w:cs="宋体"/>
                <w:b/>
                <w:bCs/>
                <w:spacing w:val="4"/>
                <w:kern w:val="0"/>
                <w:sz w:val="24"/>
                <w:szCs w:val="24"/>
                <w:highlight w:val="none"/>
                <w:lang w:val="zh-CN"/>
              </w:rPr>
              <w:t>项目经理同类项目业绩以合同复印件（合同复印件需体现项目经理姓名，如不体现，需提供业主证明文件)或其他证明材料为准。</w:t>
            </w:r>
          </w:p>
        </w:tc>
        <w:tc>
          <w:tcPr>
            <w:tcW w:w="895" w:type="pct"/>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bidi="ar-SA"/>
              </w:rPr>
            </w:pPr>
            <w:r>
              <w:rPr>
                <w:rFonts w:hint="eastAsia" w:ascii="宋体" w:hAnsi="宋体" w:cs="宋体"/>
                <w:spacing w:val="4"/>
                <w:kern w:val="0"/>
                <w:sz w:val="24"/>
                <w:szCs w:val="24"/>
                <w:highlight w:val="none"/>
                <w:lang w:val="en-US" w:eastAsia="zh-CN"/>
              </w:rPr>
              <w:t>6</w:t>
            </w:r>
            <w:r>
              <w:rPr>
                <w:rFonts w:hint="eastAsia" w:ascii="宋体" w:hAnsi="宋体" w:eastAsia="宋体" w:cs="宋体"/>
                <w:spacing w:val="4"/>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1007" w:type="pct"/>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lang w:val="zh-CN"/>
              </w:rPr>
              <w:t>招标专业人员综合素质</w:t>
            </w:r>
          </w:p>
        </w:tc>
        <w:tc>
          <w:tcPr>
            <w:tcW w:w="3097" w:type="pct"/>
            <w:vAlign w:val="center"/>
          </w:tcPr>
          <w:p>
            <w:pPr>
              <w:spacing w:line="240" w:lineRule="auto"/>
              <w:ind w:firstLine="496" w:firstLineChars="200"/>
              <w:jc w:val="left"/>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lang w:val="en-US" w:eastAsia="zh-CN"/>
              </w:rPr>
              <w:t>投入本项目招标专业人员配置非常合理，对本项目有针对性，项目经理及各专业技术人员有丰富工作经验，得</w:t>
            </w:r>
            <w:r>
              <w:rPr>
                <w:rFonts w:hint="eastAsia" w:ascii="宋体" w:hAnsi="宋体" w:cs="宋体"/>
                <w:spacing w:val="4"/>
                <w:kern w:val="0"/>
                <w:sz w:val="24"/>
                <w:szCs w:val="24"/>
                <w:highlight w:val="none"/>
                <w:lang w:val="en-US" w:eastAsia="zh-CN"/>
              </w:rPr>
              <w:t>15</w:t>
            </w:r>
            <w:r>
              <w:rPr>
                <w:rFonts w:hint="eastAsia" w:ascii="宋体" w:hAnsi="宋体" w:eastAsia="宋体" w:cs="宋体"/>
                <w:spacing w:val="4"/>
                <w:kern w:val="0"/>
                <w:sz w:val="24"/>
                <w:szCs w:val="24"/>
                <w:highlight w:val="none"/>
                <w:lang w:val="en-US" w:eastAsia="zh-CN"/>
              </w:rPr>
              <w:t>-</w:t>
            </w:r>
            <w:r>
              <w:rPr>
                <w:rFonts w:hint="eastAsia" w:ascii="宋体" w:hAnsi="宋体" w:cs="宋体"/>
                <w:spacing w:val="4"/>
                <w:kern w:val="0"/>
                <w:sz w:val="24"/>
                <w:szCs w:val="24"/>
                <w:highlight w:val="none"/>
                <w:lang w:val="en-US" w:eastAsia="zh-CN"/>
              </w:rPr>
              <w:t>2</w:t>
            </w:r>
            <w:r>
              <w:rPr>
                <w:rFonts w:hint="eastAsia" w:ascii="宋体" w:hAnsi="宋体" w:eastAsia="宋体" w:cs="宋体"/>
                <w:spacing w:val="4"/>
                <w:kern w:val="0"/>
                <w:sz w:val="24"/>
                <w:szCs w:val="24"/>
                <w:highlight w:val="none"/>
                <w:lang w:val="en-US" w:eastAsia="zh-CN"/>
              </w:rPr>
              <w:t>0分；</w:t>
            </w:r>
          </w:p>
          <w:p>
            <w:pPr>
              <w:spacing w:line="240" w:lineRule="auto"/>
              <w:ind w:firstLine="496" w:firstLineChars="200"/>
              <w:jc w:val="left"/>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lang w:val="en-US" w:eastAsia="zh-CN"/>
              </w:rPr>
              <w:t>投入本项目招标专业人员配置较好，项目经理及各专业技术人员经验水平较好</w:t>
            </w:r>
            <w:r>
              <w:rPr>
                <w:rFonts w:hint="eastAsia" w:ascii="宋体" w:hAnsi="宋体" w:cs="宋体"/>
                <w:spacing w:val="4"/>
                <w:kern w:val="0"/>
                <w:sz w:val="24"/>
                <w:szCs w:val="24"/>
                <w:highlight w:val="none"/>
                <w:lang w:val="en-US" w:eastAsia="zh-CN"/>
              </w:rPr>
              <w:t>，</w:t>
            </w:r>
            <w:r>
              <w:rPr>
                <w:rFonts w:hint="eastAsia" w:ascii="宋体" w:hAnsi="宋体" w:eastAsia="宋体" w:cs="宋体"/>
                <w:spacing w:val="4"/>
                <w:kern w:val="0"/>
                <w:sz w:val="24"/>
                <w:szCs w:val="24"/>
                <w:highlight w:val="none"/>
                <w:lang w:val="en-US" w:eastAsia="zh-CN"/>
              </w:rPr>
              <w:t>得</w:t>
            </w:r>
            <w:r>
              <w:rPr>
                <w:rFonts w:hint="eastAsia" w:ascii="宋体" w:hAnsi="宋体" w:cs="宋体"/>
                <w:spacing w:val="4"/>
                <w:kern w:val="0"/>
                <w:sz w:val="24"/>
                <w:szCs w:val="24"/>
                <w:highlight w:val="none"/>
                <w:lang w:val="en-US" w:eastAsia="zh-CN"/>
              </w:rPr>
              <w:t>10</w:t>
            </w:r>
            <w:r>
              <w:rPr>
                <w:rFonts w:hint="eastAsia" w:ascii="宋体" w:hAnsi="宋体" w:eastAsia="宋体" w:cs="宋体"/>
                <w:spacing w:val="4"/>
                <w:kern w:val="0"/>
                <w:sz w:val="24"/>
                <w:szCs w:val="24"/>
                <w:highlight w:val="none"/>
                <w:lang w:val="en-US" w:eastAsia="zh-CN"/>
              </w:rPr>
              <w:t>-</w:t>
            </w:r>
            <w:r>
              <w:rPr>
                <w:rFonts w:hint="eastAsia" w:ascii="宋体" w:hAnsi="宋体" w:cs="宋体"/>
                <w:spacing w:val="4"/>
                <w:kern w:val="0"/>
                <w:sz w:val="24"/>
                <w:szCs w:val="24"/>
                <w:highlight w:val="none"/>
                <w:lang w:val="en-US" w:eastAsia="zh-CN"/>
              </w:rPr>
              <w:t>15</w:t>
            </w:r>
            <w:r>
              <w:rPr>
                <w:rFonts w:hint="eastAsia" w:ascii="宋体" w:hAnsi="宋体" w:eastAsia="宋体" w:cs="宋体"/>
                <w:spacing w:val="4"/>
                <w:kern w:val="0"/>
                <w:sz w:val="24"/>
                <w:szCs w:val="24"/>
                <w:highlight w:val="none"/>
                <w:lang w:val="en-US" w:eastAsia="zh-CN"/>
              </w:rPr>
              <w:t>分；</w:t>
            </w:r>
          </w:p>
          <w:p>
            <w:pPr>
              <w:spacing w:line="240" w:lineRule="auto"/>
              <w:ind w:firstLine="496" w:firstLineChars="200"/>
              <w:jc w:val="left"/>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lang w:val="en-US" w:eastAsia="zh-CN"/>
              </w:rPr>
              <w:t>投入本项目招标专业人员配置一般，项目经理及各专业技术人员经验一般</w:t>
            </w:r>
            <w:r>
              <w:rPr>
                <w:rFonts w:hint="eastAsia" w:ascii="宋体" w:hAnsi="宋体" w:cs="宋体"/>
                <w:spacing w:val="4"/>
                <w:kern w:val="0"/>
                <w:sz w:val="24"/>
                <w:szCs w:val="24"/>
                <w:highlight w:val="none"/>
                <w:lang w:val="en-US" w:eastAsia="zh-CN"/>
              </w:rPr>
              <w:t>，</w:t>
            </w:r>
            <w:r>
              <w:rPr>
                <w:rFonts w:hint="eastAsia" w:ascii="宋体" w:hAnsi="宋体" w:eastAsia="宋体" w:cs="宋体"/>
                <w:spacing w:val="4"/>
                <w:kern w:val="0"/>
                <w:sz w:val="24"/>
                <w:szCs w:val="24"/>
                <w:highlight w:val="none"/>
                <w:lang w:val="en-US" w:eastAsia="zh-CN"/>
              </w:rPr>
              <w:t>得 0-</w:t>
            </w:r>
            <w:r>
              <w:rPr>
                <w:rFonts w:hint="eastAsia" w:ascii="宋体" w:hAnsi="宋体" w:cs="宋体"/>
                <w:spacing w:val="4"/>
                <w:kern w:val="0"/>
                <w:sz w:val="24"/>
                <w:szCs w:val="24"/>
                <w:highlight w:val="none"/>
                <w:lang w:val="en-US" w:eastAsia="zh-CN"/>
              </w:rPr>
              <w:t>10</w:t>
            </w:r>
            <w:r>
              <w:rPr>
                <w:rFonts w:hint="eastAsia" w:ascii="宋体" w:hAnsi="宋体" w:eastAsia="宋体" w:cs="宋体"/>
                <w:spacing w:val="4"/>
                <w:kern w:val="0"/>
                <w:sz w:val="24"/>
                <w:szCs w:val="24"/>
                <w:highlight w:val="none"/>
                <w:lang w:val="en-US" w:eastAsia="zh-CN"/>
              </w:rPr>
              <w:t>分。</w:t>
            </w:r>
          </w:p>
        </w:tc>
        <w:tc>
          <w:tcPr>
            <w:tcW w:w="895" w:type="pct"/>
            <w:vAlign w:val="center"/>
          </w:tcPr>
          <w:p>
            <w:pPr>
              <w:spacing w:line="240" w:lineRule="auto"/>
              <w:jc w:val="center"/>
              <w:rPr>
                <w:rFonts w:hint="eastAsia" w:ascii="宋体" w:hAnsi="宋体" w:eastAsia="宋体" w:cs="宋体"/>
                <w:spacing w:val="4"/>
                <w:kern w:val="0"/>
                <w:sz w:val="24"/>
                <w:szCs w:val="24"/>
                <w:highlight w:val="none"/>
                <w:lang w:val="en-US" w:eastAsia="zh-CN"/>
              </w:rPr>
            </w:pPr>
            <w:r>
              <w:rPr>
                <w:rFonts w:hint="eastAsia" w:ascii="宋体" w:hAnsi="宋体" w:cs="宋体"/>
                <w:spacing w:val="4"/>
                <w:kern w:val="0"/>
                <w:sz w:val="24"/>
                <w:szCs w:val="24"/>
                <w:highlight w:val="none"/>
                <w:lang w:val="en-US" w:eastAsia="zh-CN"/>
              </w:rPr>
              <w:t>20</w:t>
            </w:r>
            <w:r>
              <w:rPr>
                <w:rFonts w:hint="eastAsia" w:ascii="宋体" w:hAnsi="宋体" w:eastAsia="宋体" w:cs="宋体"/>
                <w:spacing w:val="4"/>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vAlign w:val="center"/>
          </w:tcPr>
          <w:p>
            <w:pPr>
              <w:spacing w:line="240" w:lineRule="auto"/>
              <w:jc w:val="center"/>
              <w:rPr>
                <w:rFonts w:hint="eastAsia" w:ascii="宋体" w:hAnsi="宋体" w:eastAsia="宋体" w:cs="宋体"/>
                <w:spacing w:val="4"/>
                <w:kern w:val="0"/>
                <w:sz w:val="24"/>
                <w:szCs w:val="24"/>
                <w:highlight w:val="none"/>
                <w:vertAlign w:val="baseline"/>
              </w:rPr>
            </w:pPr>
            <w:r>
              <w:rPr>
                <w:rFonts w:hint="eastAsia" w:ascii="宋体" w:hAnsi="宋体" w:eastAsia="宋体" w:cs="宋体"/>
                <w:spacing w:val="4"/>
                <w:kern w:val="0"/>
                <w:sz w:val="24"/>
                <w:szCs w:val="24"/>
                <w:highlight w:val="none"/>
                <w:vertAlign w:val="baseline"/>
              </w:rPr>
              <w:t>投标方案</w:t>
            </w:r>
          </w:p>
        </w:tc>
        <w:tc>
          <w:tcPr>
            <w:tcW w:w="3097" w:type="pct"/>
            <w:vAlign w:val="center"/>
          </w:tcPr>
          <w:p>
            <w:pPr>
              <w:numPr>
                <w:ilvl w:val="0"/>
                <w:numId w:val="0"/>
              </w:numPr>
              <w:spacing w:line="240" w:lineRule="auto"/>
              <w:jc w:val="left"/>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方案符合本项目特点，有针对性得</w:t>
            </w:r>
            <w:r>
              <w:rPr>
                <w:rFonts w:hint="eastAsia" w:ascii="宋体" w:hAnsi="宋体" w:cs="宋体"/>
                <w:spacing w:val="4"/>
                <w:kern w:val="0"/>
                <w:sz w:val="24"/>
                <w:szCs w:val="24"/>
                <w:highlight w:val="none"/>
                <w:lang w:val="en-US" w:eastAsia="zh-CN"/>
              </w:rPr>
              <w:t>30</w:t>
            </w:r>
            <w:r>
              <w:rPr>
                <w:rFonts w:hint="eastAsia" w:ascii="宋体" w:hAnsi="宋体" w:eastAsia="宋体" w:cs="宋体"/>
                <w:spacing w:val="4"/>
                <w:kern w:val="0"/>
                <w:sz w:val="24"/>
                <w:szCs w:val="24"/>
                <w:highlight w:val="none"/>
                <w:lang w:val="zh-CN"/>
              </w:rPr>
              <w:t>-</w:t>
            </w:r>
            <w:r>
              <w:rPr>
                <w:rFonts w:hint="eastAsia" w:ascii="宋体" w:hAnsi="宋体" w:cs="宋体"/>
                <w:spacing w:val="4"/>
                <w:kern w:val="0"/>
                <w:sz w:val="24"/>
                <w:szCs w:val="24"/>
                <w:highlight w:val="none"/>
                <w:lang w:val="en-US" w:eastAsia="zh-CN"/>
              </w:rPr>
              <w:t>4</w:t>
            </w:r>
            <w:r>
              <w:rPr>
                <w:rFonts w:hint="eastAsia" w:ascii="宋体" w:hAnsi="宋体" w:eastAsia="宋体" w:cs="宋体"/>
                <w:spacing w:val="4"/>
                <w:kern w:val="0"/>
                <w:sz w:val="24"/>
                <w:szCs w:val="24"/>
                <w:highlight w:val="none"/>
                <w:lang w:val="zh-CN"/>
              </w:rPr>
              <w:t>0分；</w:t>
            </w:r>
          </w:p>
          <w:p>
            <w:pPr>
              <w:numPr>
                <w:ilvl w:val="0"/>
                <w:numId w:val="0"/>
              </w:numPr>
              <w:spacing w:line="240" w:lineRule="auto"/>
              <w:jc w:val="left"/>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方案较好，基本能达到项目要求，得</w:t>
            </w:r>
            <w:r>
              <w:rPr>
                <w:rFonts w:hint="eastAsia" w:ascii="宋体" w:hAnsi="宋体" w:cs="宋体"/>
                <w:spacing w:val="4"/>
                <w:kern w:val="0"/>
                <w:sz w:val="24"/>
                <w:szCs w:val="24"/>
                <w:highlight w:val="none"/>
                <w:lang w:val="en-US" w:eastAsia="zh-CN"/>
              </w:rPr>
              <w:t>20</w:t>
            </w:r>
            <w:r>
              <w:rPr>
                <w:rFonts w:hint="eastAsia" w:ascii="宋体" w:hAnsi="宋体" w:eastAsia="宋体" w:cs="宋体"/>
                <w:spacing w:val="4"/>
                <w:kern w:val="0"/>
                <w:sz w:val="24"/>
                <w:szCs w:val="24"/>
                <w:highlight w:val="none"/>
                <w:lang w:val="zh-CN"/>
              </w:rPr>
              <w:t>-</w:t>
            </w:r>
            <w:r>
              <w:rPr>
                <w:rFonts w:hint="eastAsia" w:ascii="宋体" w:hAnsi="宋体" w:cs="宋体"/>
                <w:spacing w:val="4"/>
                <w:kern w:val="0"/>
                <w:sz w:val="24"/>
                <w:szCs w:val="24"/>
                <w:highlight w:val="none"/>
                <w:lang w:val="en-US" w:eastAsia="zh-CN"/>
              </w:rPr>
              <w:t>3</w:t>
            </w:r>
            <w:r>
              <w:rPr>
                <w:rFonts w:hint="eastAsia" w:ascii="宋体" w:hAnsi="宋体" w:eastAsia="宋体" w:cs="宋体"/>
                <w:spacing w:val="4"/>
                <w:kern w:val="0"/>
                <w:sz w:val="24"/>
                <w:szCs w:val="24"/>
                <w:highlight w:val="none"/>
                <w:lang w:val="zh-CN"/>
              </w:rPr>
              <w:t>0分；</w:t>
            </w:r>
          </w:p>
          <w:p>
            <w:pPr>
              <w:numPr>
                <w:ilvl w:val="0"/>
                <w:numId w:val="0"/>
              </w:numPr>
              <w:spacing w:line="240" w:lineRule="auto"/>
              <w:jc w:val="left"/>
              <w:rPr>
                <w:rFonts w:hint="eastAsia" w:ascii="宋体" w:hAnsi="宋体" w:eastAsia="宋体" w:cs="宋体"/>
                <w:spacing w:val="4"/>
                <w:kern w:val="0"/>
                <w:sz w:val="24"/>
                <w:szCs w:val="24"/>
                <w:highlight w:val="none"/>
                <w:lang w:val="zh-CN"/>
              </w:rPr>
            </w:pPr>
            <w:r>
              <w:rPr>
                <w:rFonts w:hint="eastAsia" w:ascii="宋体" w:hAnsi="宋体" w:eastAsia="宋体" w:cs="宋体"/>
                <w:spacing w:val="4"/>
                <w:kern w:val="0"/>
                <w:sz w:val="24"/>
                <w:szCs w:val="24"/>
                <w:highlight w:val="none"/>
                <w:lang w:val="zh-CN"/>
              </w:rPr>
              <w:t>方案一般得</w:t>
            </w:r>
            <w:r>
              <w:rPr>
                <w:rFonts w:hint="eastAsia" w:ascii="宋体" w:hAnsi="宋体" w:cs="宋体"/>
                <w:spacing w:val="4"/>
                <w:kern w:val="0"/>
                <w:sz w:val="24"/>
                <w:szCs w:val="24"/>
                <w:highlight w:val="none"/>
                <w:lang w:val="en-US" w:eastAsia="zh-CN"/>
              </w:rPr>
              <w:t>0</w:t>
            </w:r>
            <w:r>
              <w:rPr>
                <w:rFonts w:hint="eastAsia" w:ascii="宋体" w:hAnsi="宋体" w:eastAsia="宋体" w:cs="宋体"/>
                <w:spacing w:val="4"/>
                <w:kern w:val="0"/>
                <w:sz w:val="24"/>
                <w:szCs w:val="24"/>
                <w:highlight w:val="none"/>
                <w:lang w:val="zh-CN"/>
              </w:rPr>
              <w:t>-</w:t>
            </w:r>
            <w:r>
              <w:rPr>
                <w:rFonts w:hint="eastAsia" w:ascii="宋体" w:hAnsi="宋体" w:cs="宋体"/>
                <w:spacing w:val="4"/>
                <w:kern w:val="0"/>
                <w:sz w:val="24"/>
                <w:szCs w:val="24"/>
                <w:highlight w:val="none"/>
                <w:lang w:val="en-US" w:eastAsia="zh-CN"/>
              </w:rPr>
              <w:t>20</w:t>
            </w:r>
            <w:r>
              <w:rPr>
                <w:rFonts w:hint="eastAsia" w:ascii="宋体" w:hAnsi="宋体" w:eastAsia="宋体" w:cs="宋体"/>
                <w:spacing w:val="4"/>
                <w:kern w:val="0"/>
                <w:sz w:val="24"/>
                <w:szCs w:val="24"/>
                <w:highlight w:val="none"/>
                <w:lang w:val="zh-CN"/>
              </w:rPr>
              <w:t>分。</w:t>
            </w:r>
          </w:p>
        </w:tc>
        <w:tc>
          <w:tcPr>
            <w:tcW w:w="895" w:type="pct"/>
            <w:vAlign w:val="center"/>
          </w:tcPr>
          <w:p>
            <w:pPr>
              <w:spacing w:line="240" w:lineRule="auto"/>
              <w:jc w:val="center"/>
              <w:rPr>
                <w:rFonts w:hint="eastAsia" w:ascii="宋体" w:hAnsi="宋体" w:eastAsia="宋体" w:cs="宋体"/>
                <w:spacing w:val="4"/>
                <w:kern w:val="0"/>
                <w:sz w:val="24"/>
                <w:szCs w:val="24"/>
                <w:highlight w:val="none"/>
                <w:vertAlign w:val="baseline"/>
                <w:lang w:val="en-US" w:eastAsia="zh-CN" w:bidi="ar-SA"/>
              </w:rPr>
            </w:pPr>
            <w:r>
              <w:rPr>
                <w:rFonts w:hint="eastAsia" w:ascii="宋体" w:hAnsi="宋体" w:eastAsia="宋体" w:cs="宋体"/>
                <w:spacing w:val="4"/>
                <w:kern w:val="0"/>
                <w:sz w:val="24"/>
                <w:szCs w:val="24"/>
                <w:highlight w:val="none"/>
                <w:lang w:val="en-US" w:eastAsia="zh-CN"/>
              </w:rPr>
              <w:t>40</w:t>
            </w:r>
            <w:r>
              <w:rPr>
                <w:rFonts w:hint="eastAsia" w:ascii="宋体" w:hAnsi="宋体" w:eastAsia="宋体" w:cs="宋体"/>
                <w:spacing w:val="4"/>
                <w:kern w:val="0"/>
                <w:sz w:val="24"/>
                <w:szCs w:val="24"/>
                <w:highlight w:val="none"/>
              </w:rPr>
              <w:t>分</w:t>
            </w:r>
          </w:p>
        </w:tc>
      </w:tr>
    </w:tbl>
    <w:p>
      <w:pPr>
        <w:spacing w:line="560" w:lineRule="exact"/>
        <w:rPr>
          <w:rFonts w:hint="eastAsia" w:ascii="宋体" w:hAnsi="宋体" w:eastAsia="宋体" w:cs="宋体"/>
          <w:b/>
          <w:bCs/>
          <w:spacing w:val="4"/>
          <w:kern w:val="0"/>
          <w:sz w:val="28"/>
          <w:szCs w:val="28"/>
          <w:highlight w:val="none"/>
          <w:lang w:val="en-US" w:eastAsia="zh-CN"/>
        </w:rPr>
      </w:pPr>
      <w:r>
        <w:rPr>
          <w:rFonts w:hint="eastAsia" w:ascii="宋体" w:hAnsi="宋体" w:eastAsia="宋体" w:cs="宋体"/>
          <w:b/>
          <w:bCs/>
          <w:spacing w:val="4"/>
          <w:kern w:val="0"/>
          <w:sz w:val="28"/>
          <w:szCs w:val="28"/>
          <w:highlight w:val="none"/>
          <w:lang w:val="en-US" w:eastAsia="zh-CN"/>
        </w:rPr>
        <w:t>4.2 评比结果</w:t>
      </w:r>
    </w:p>
    <w:p>
      <w:pPr>
        <w:spacing w:line="560" w:lineRule="exact"/>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lang w:val="en-US" w:eastAsia="zh-CN"/>
        </w:rPr>
        <w:t xml:space="preserve">    4.2.1评比委员会按照第3章《申请人须知》第3.6.1项的规定确定中选人【按排名先后确定前一名的申请人为中选人】。</w:t>
      </w:r>
    </w:p>
    <w:p>
      <w:pPr>
        <w:spacing w:line="560" w:lineRule="exact"/>
        <w:ind w:firstLine="496" w:firstLineChars="200"/>
        <w:rPr>
          <w:rFonts w:hint="eastAsia" w:ascii="宋体" w:hAnsi="宋体" w:eastAsia="宋体" w:cs="宋体"/>
          <w:spacing w:val="4"/>
          <w:kern w:val="0"/>
          <w:sz w:val="24"/>
          <w:szCs w:val="24"/>
          <w:highlight w:val="none"/>
          <w:lang w:val="en-US" w:eastAsia="zh-CN"/>
        </w:rPr>
      </w:pPr>
      <w:r>
        <w:rPr>
          <w:rFonts w:hint="eastAsia" w:ascii="宋体" w:hAnsi="宋体" w:eastAsia="宋体" w:cs="宋体"/>
          <w:spacing w:val="4"/>
          <w:kern w:val="0"/>
          <w:sz w:val="24"/>
          <w:szCs w:val="24"/>
          <w:highlight w:val="none"/>
          <w:lang w:val="en-US" w:eastAsia="zh-CN"/>
        </w:rPr>
        <w:t>4.2.2 评比委员会完成评比工作后，向比选人提交评比报告。</w:t>
      </w:r>
    </w:p>
    <w:p>
      <w:pPr>
        <w:rPr>
          <w:rFonts w:ascii="黑体" w:hAnsi="黑体" w:eastAsia="黑体"/>
          <w:bCs/>
          <w:kern w:val="0"/>
          <w:sz w:val="44"/>
          <w:szCs w:val="44"/>
          <w:highlight w:val="none"/>
          <w:lang w:val="zh-CN"/>
        </w:rPr>
      </w:pPr>
      <w:r>
        <w:rPr>
          <w:rFonts w:hint="eastAsia" w:ascii="黑体" w:hAnsi="黑体" w:eastAsia="黑体"/>
          <w:bCs/>
          <w:kern w:val="0"/>
          <w:sz w:val="44"/>
          <w:szCs w:val="44"/>
          <w:highlight w:val="none"/>
        </w:rPr>
        <w:br w:type="page"/>
      </w:r>
    </w:p>
    <w:p>
      <w:pPr>
        <w:numPr>
          <w:ilvl w:val="0"/>
          <w:numId w:val="0"/>
        </w:numPr>
        <w:jc w:val="center"/>
        <w:rPr>
          <w:rFonts w:ascii="黑体" w:hAnsi="黑体" w:eastAsia="黑体"/>
          <w:bCs/>
          <w:kern w:val="0"/>
          <w:sz w:val="44"/>
          <w:szCs w:val="44"/>
          <w:highlight w:val="none"/>
          <w:lang w:val="zh-CN"/>
        </w:rPr>
      </w:pPr>
      <w:r>
        <w:rPr>
          <w:rFonts w:ascii="黑体" w:hAnsi="黑体" w:eastAsia="黑体" w:cs="Times New Roman"/>
          <w:bCs/>
          <w:kern w:val="0"/>
          <w:sz w:val="44"/>
          <w:szCs w:val="44"/>
          <w:lang w:val="zh-CN" w:eastAsia="zh-CN" w:bidi="ar-SA"/>
        </w:rPr>
        <w:t>第</w:t>
      </w:r>
      <w:r>
        <w:rPr>
          <w:rFonts w:hint="eastAsia" w:ascii="黑体" w:hAnsi="黑体" w:eastAsia="黑体" w:cs="Times New Roman"/>
          <w:bCs/>
          <w:kern w:val="0"/>
          <w:sz w:val="44"/>
          <w:szCs w:val="44"/>
          <w:lang w:val="en-US" w:eastAsia="zh-CN" w:bidi="ar-SA"/>
        </w:rPr>
        <w:t>5</w:t>
      </w:r>
      <w:r>
        <w:rPr>
          <w:rFonts w:ascii="黑体" w:hAnsi="黑体" w:eastAsia="黑体" w:cs="Times New Roman"/>
          <w:bCs/>
          <w:kern w:val="0"/>
          <w:sz w:val="44"/>
          <w:szCs w:val="44"/>
          <w:lang w:val="zh-CN" w:eastAsia="zh-CN" w:bidi="ar-SA"/>
        </w:rPr>
        <w:t>章</w:t>
      </w:r>
      <w:r>
        <w:rPr>
          <w:rFonts w:hint="eastAsia" w:ascii="黑体" w:hAnsi="黑体" w:eastAsia="黑体"/>
          <w:bCs/>
          <w:kern w:val="0"/>
          <w:sz w:val="44"/>
          <w:szCs w:val="44"/>
          <w:highlight w:val="none"/>
        </w:rPr>
        <w:t xml:space="preserve">  招标代理合同</w:t>
      </w:r>
    </w:p>
    <w:p>
      <w:pPr>
        <w:pStyle w:val="14"/>
        <w:outlineLvl w:val="0"/>
        <w:rPr>
          <w:rFonts w:hint="eastAsia" w:ascii="宋体" w:hAnsi="宋体" w:eastAsia="宋体"/>
          <w:sz w:val="44"/>
          <w:szCs w:val="44"/>
        </w:rPr>
      </w:pPr>
      <w:bookmarkStart w:id="4" w:name="_Toc29285"/>
      <w:bookmarkStart w:id="5" w:name="_Toc15164"/>
    </w:p>
    <w:p>
      <w:pPr>
        <w:pStyle w:val="14"/>
        <w:outlineLvl w:val="0"/>
        <w:rPr>
          <w:rFonts w:hint="eastAsia" w:ascii="宋体" w:hAnsi="宋体"/>
          <w:b w:val="0"/>
          <w:sz w:val="44"/>
          <w:szCs w:val="44"/>
        </w:rPr>
      </w:pPr>
      <w:r>
        <w:rPr>
          <w:rFonts w:hint="eastAsia" w:ascii="宋体" w:hAnsi="宋体" w:eastAsia="宋体"/>
          <w:sz w:val="44"/>
          <w:szCs w:val="44"/>
        </w:rPr>
        <w:t>招 标 代 理 服 务 合 同</w:t>
      </w:r>
      <w:bookmarkEnd w:id="4"/>
      <w:bookmarkEnd w:id="5"/>
    </w:p>
    <w:p>
      <w:pPr>
        <w:pageBreakBefore w:val="0"/>
        <w:kinsoku/>
        <w:wordWrap/>
        <w:overflowPunct/>
        <w:topLinePunct w:val="0"/>
        <w:bidi w:val="0"/>
        <w:snapToGrid w:val="0"/>
        <w:ind w:firstLine="630"/>
        <w:rPr>
          <w:rFonts w:hint="eastAsia" w:ascii="宋体" w:hAnsi="宋体"/>
          <w:color w:val="000000"/>
          <w:kern w:val="0"/>
          <w:sz w:val="28"/>
          <w:szCs w:val="18"/>
          <w:lang w:val="zh-CN"/>
        </w:rPr>
      </w:pPr>
      <w:r>
        <w:rPr>
          <w:rFonts w:hint="eastAsia" w:ascii="宋体" w:hAnsi="宋体"/>
          <w:color w:val="000000"/>
          <w:kern w:val="0"/>
          <w:sz w:val="28"/>
          <w:szCs w:val="18"/>
          <w:lang w:val="zh-CN"/>
        </w:rPr>
        <w:t xml:space="preserve">甲方（招标人）：          </w:t>
      </w:r>
    </w:p>
    <w:p>
      <w:pPr>
        <w:pageBreakBefore w:val="0"/>
        <w:kinsoku/>
        <w:wordWrap/>
        <w:overflowPunct/>
        <w:topLinePunct w:val="0"/>
        <w:bidi w:val="0"/>
        <w:snapToGrid w:val="0"/>
        <w:ind w:firstLine="630"/>
        <w:rPr>
          <w:rFonts w:hint="eastAsia" w:ascii="宋体" w:hAnsi="宋体"/>
          <w:sz w:val="28"/>
          <w:szCs w:val="18"/>
          <w:u w:val="single"/>
        </w:rPr>
      </w:pPr>
      <w:r>
        <w:rPr>
          <w:rFonts w:hint="eastAsia" w:ascii="宋体" w:hAnsi="宋体"/>
          <w:color w:val="000000"/>
          <w:kern w:val="0"/>
          <w:sz w:val="28"/>
          <w:szCs w:val="18"/>
          <w:lang w:val="zh-CN"/>
        </w:rPr>
        <w:t xml:space="preserve">乙方（代理机构）： </w:t>
      </w:r>
      <w:r>
        <w:rPr>
          <w:rFonts w:ascii="宋体" w:hAnsi="宋体"/>
          <w:color w:val="000000"/>
          <w:kern w:val="0"/>
          <w:sz w:val="28"/>
          <w:szCs w:val="18"/>
          <w:lang w:val="zh-CN"/>
        </w:rPr>
        <w:t xml:space="preserve">    </w:t>
      </w:r>
      <w:r>
        <w:rPr>
          <w:rFonts w:hint="eastAsia" w:ascii="宋体" w:hAnsi="宋体"/>
          <w:color w:val="000000"/>
          <w:kern w:val="0"/>
          <w:sz w:val="28"/>
          <w:szCs w:val="18"/>
          <w:lang w:val="zh-CN"/>
        </w:rPr>
        <w:t xml:space="preserve">                    </w:t>
      </w:r>
    </w:p>
    <w:p>
      <w:pPr>
        <w:pageBreakBefore w:val="0"/>
        <w:kinsoku/>
        <w:wordWrap/>
        <w:overflowPunct/>
        <w:topLinePunct w:val="0"/>
        <w:bidi w:val="0"/>
        <w:snapToGrid w:val="0"/>
        <w:ind w:firstLine="570"/>
        <w:rPr>
          <w:rFonts w:hint="eastAsia" w:ascii="宋体" w:hAnsi="宋体"/>
          <w:color w:val="000000"/>
          <w:kern w:val="0"/>
          <w:sz w:val="28"/>
          <w:szCs w:val="18"/>
        </w:rPr>
      </w:pPr>
    </w:p>
    <w:p>
      <w:pPr>
        <w:pageBreakBefore w:val="0"/>
        <w:kinsoku/>
        <w:wordWrap/>
        <w:overflowPunct/>
        <w:topLinePunct w:val="0"/>
        <w:bidi w:val="0"/>
        <w:snapToGrid w:val="0"/>
        <w:ind w:firstLine="630"/>
        <w:rPr>
          <w:rFonts w:hint="eastAsia" w:ascii="宋体" w:hAnsi="宋体"/>
          <w:sz w:val="28"/>
          <w:szCs w:val="18"/>
        </w:rPr>
      </w:pPr>
      <w:r>
        <w:rPr>
          <w:rFonts w:hint="eastAsia" w:ascii="宋体" w:hAnsi="宋体"/>
          <w:color w:val="000000"/>
          <w:kern w:val="0"/>
          <w:sz w:val="28"/>
          <w:szCs w:val="18"/>
          <w:lang w:val="zh-CN"/>
        </w:rPr>
        <w:t>鉴于</w:t>
      </w:r>
      <w:r>
        <w:rPr>
          <w:rFonts w:hint="eastAsia" w:ascii="宋体" w:hAnsi="宋体"/>
          <w:sz w:val="28"/>
          <w:szCs w:val="18"/>
        </w:rPr>
        <w:t>甲方</w:t>
      </w:r>
      <w:r>
        <w:rPr>
          <w:rFonts w:hint="eastAsia" w:ascii="宋体" w:hAnsi="宋体"/>
          <w:color w:val="000000"/>
          <w:kern w:val="0"/>
          <w:sz w:val="28"/>
          <w:szCs w:val="18"/>
          <w:lang w:val="zh-CN"/>
        </w:rPr>
        <w:t>拟委托</w:t>
      </w:r>
      <w:r>
        <w:rPr>
          <w:rFonts w:hint="eastAsia" w:ascii="宋体" w:hAnsi="宋体"/>
          <w:sz w:val="28"/>
          <w:szCs w:val="18"/>
        </w:rPr>
        <w:t>乙方</w:t>
      </w:r>
      <w:r>
        <w:rPr>
          <w:rFonts w:hint="eastAsia" w:ascii="宋体" w:hAnsi="宋体"/>
          <w:color w:val="000000"/>
          <w:kern w:val="0"/>
          <w:sz w:val="28"/>
          <w:szCs w:val="18"/>
          <w:lang w:val="zh-CN"/>
        </w:rPr>
        <w:t>为其提供招标代理服务，且</w:t>
      </w:r>
      <w:r>
        <w:rPr>
          <w:rFonts w:hint="eastAsia" w:ascii="宋体" w:hAnsi="宋体"/>
          <w:sz w:val="28"/>
          <w:szCs w:val="18"/>
        </w:rPr>
        <w:t>乙方</w:t>
      </w:r>
      <w:r>
        <w:rPr>
          <w:rFonts w:hint="eastAsia" w:ascii="宋体" w:hAnsi="宋体"/>
          <w:color w:val="000000"/>
          <w:kern w:val="0"/>
          <w:sz w:val="28"/>
          <w:szCs w:val="18"/>
          <w:lang w:val="zh-CN"/>
        </w:rPr>
        <w:t>同意接受委托。为明确双方在招标代理服务过程中的权利和义务，根据《中华人民共和国</w:t>
      </w:r>
      <w:r>
        <w:rPr>
          <w:rFonts w:hint="eastAsia" w:ascii="宋体" w:hAnsi="宋体"/>
          <w:color w:val="000000"/>
          <w:kern w:val="0"/>
          <w:sz w:val="28"/>
          <w:szCs w:val="18"/>
        </w:rPr>
        <w:t>民法典</w:t>
      </w:r>
      <w:r>
        <w:rPr>
          <w:rFonts w:hint="eastAsia" w:ascii="宋体" w:hAnsi="宋体"/>
          <w:color w:val="000000"/>
          <w:kern w:val="0"/>
          <w:sz w:val="28"/>
          <w:szCs w:val="18"/>
          <w:lang w:val="zh-CN"/>
        </w:rPr>
        <w:t>》《中华人民共和国招标投标法》及其他相关法律、法规和规章，双方经协商一致，订立本合同。</w:t>
      </w:r>
    </w:p>
    <w:p>
      <w:pPr>
        <w:pStyle w:val="4"/>
        <w:pageBreakBefore w:val="0"/>
        <w:kinsoku/>
        <w:wordWrap/>
        <w:overflowPunct/>
        <w:topLinePunct w:val="0"/>
        <w:bidi w:val="0"/>
        <w:spacing w:before="0" w:after="0"/>
        <w:ind w:firstLine="562" w:firstLineChars="200"/>
        <w:rPr>
          <w:rFonts w:hint="eastAsia" w:ascii="宋体" w:hAnsi="宋体" w:eastAsia="宋体" w:cs="Times New Roman"/>
          <w:sz w:val="28"/>
          <w:szCs w:val="18"/>
        </w:rPr>
      </w:pPr>
      <w:bookmarkStart w:id="6" w:name="_Toc44232728"/>
      <w:bookmarkStart w:id="7" w:name="_Toc32493"/>
      <w:bookmarkStart w:id="8" w:name="_Toc23593"/>
      <w:bookmarkStart w:id="9" w:name="_Toc28317"/>
      <w:r>
        <w:rPr>
          <w:rFonts w:hint="eastAsia" w:ascii="宋体" w:hAnsi="宋体" w:eastAsia="宋体" w:cs="Times New Roman"/>
          <w:sz w:val="28"/>
          <w:szCs w:val="18"/>
          <w:lang w:val="en-US" w:eastAsia="zh-CN"/>
        </w:rPr>
        <w:t xml:space="preserve">第1条 </w:t>
      </w:r>
      <w:r>
        <w:rPr>
          <w:rFonts w:hint="eastAsia" w:ascii="宋体" w:hAnsi="宋体" w:eastAsia="宋体" w:cs="Times New Roman"/>
          <w:sz w:val="28"/>
          <w:szCs w:val="18"/>
        </w:rPr>
        <w:t>招标项目概况</w:t>
      </w:r>
      <w:bookmarkEnd w:id="6"/>
      <w:bookmarkEnd w:id="7"/>
      <w:bookmarkEnd w:id="8"/>
      <w:bookmarkEnd w:id="9"/>
    </w:p>
    <w:p>
      <w:pPr>
        <w:pageBreakBefore w:val="0"/>
        <w:kinsoku/>
        <w:wordWrap/>
        <w:overflowPunct/>
        <w:topLinePunct w:val="0"/>
        <w:bidi w:val="0"/>
        <w:ind w:left="1959" w:leftChars="266" w:hanging="1400" w:hangingChars="500"/>
        <w:rPr>
          <w:rFonts w:hint="eastAsia" w:ascii="宋体" w:hAnsi="宋体"/>
          <w:color w:val="C00000"/>
          <w:sz w:val="28"/>
          <w:szCs w:val="18"/>
        </w:rPr>
      </w:pPr>
      <w:r>
        <w:rPr>
          <w:rFonts w:hint="eastAsia" w:ascii="宋体" w:hAnsi="宋体"/>
          <w:sz w:val="28"/>
          <w:szCs w:val="18"/>
        </w:rPr>
        <w:t>项目名称：</w:t>
      </w:r>
    </w:p>
    <w:p>
      <w:pPr>
        <w:pageBreakBefore w:val="0"/>
        <w:kinsoku/>
        <w:wordWrap/>
        <w:overflowPunct/>
        <w:topLinePunct w:val="0"/>
        <w:bidi w:val="0"/>
        <w:snapToGrid w:val="0"/>
        <w:spacing w:line="276" w:lineRule="auto"/>
        <w:ind w:left="1959" w:leftChars="266" w:hanging="1400" w:hangingChars="500"/>
        <w:jc w:val="left"/>
        <w:rPr>
          <w:rFonts w:hint="eastAsia" w:ascii="宋体" w:hAnsi="宋体"/>
          <w:sz w:val="28"/>
          <w:szCs w:val="18"/>
        </w:rPr>
      </w:pPr>
      <w:r>
        <w:rPr>
          <w:rFonts w:hint="eastAsia" w:ascii="宋体" w:hAnsi="宋体"/>
          <w:sz w:val="28"/>
          <w:szCs w:val="18"/>
        </w:rPr>
        <w:t xml:space="preserve">招标方式：                                          </w:t>
      </w:r>
    </w:p>
    <w:p>
      <w:pPr>
        <w:pStyle w:val="4"/>
        <w:pageBreakBefore w:val="0"/>
        <w:kinsoku/>
        <w:wordWrap/>
        <w:overflowPunct/>
        <w:topLinePunct w:val="0"/>
        <w:bidi w:val="0"/>
        <w:spacing w:before="0" w:after="0"/>
        <w:ind w:firstLine="562" w:firstLineChars="200"/>
        <w:rPr>
          <w:rFonts w:hint="eastAsia"/>
        </w:rPr>
      </w:pPr>
      <w:bookmarkStart w:id="10" w:name="_Toc26714"/>
      <w:bookmarkStart w:id="11" w:name="_Toc16827"/>
      <w:bookmarkStart w:id="12" w:name="_Toc17639"/>
      <w:bookmarkStart w:id="13" w:name="_Toc44232729"/>
      <w:r>
        <w:rPr>
          <w:rFonts w:hint="eastAsia" w:ascii="宋体" w:hAnsi="宋体" w:eastAsia="宋体"/>
          <w:sz w:val="28"/>
          <w:szCs w:val="18"/>
        </w:rPr>
        <w:t>第2条  招标委托</w:t>
      </w:r>
      <w:bookmarkEnd w:id="10"/>
      <w:bookmarkEnd w:id="11"/>
      <w:bookmarkEnd w:id="12"/>
      <w:bookmarkEnd w:id="13"/>
    </w:p>
    <w:p>
      <w:pPr>
        <w:pageBreakBefore w:val="0"/>
        <w:kinsoku/>
        <w:wordWrap/>
        <w:overflowPunct/>
        <w:topLinePunct w:val="0"/>
        <w:bidi w:val="0"/>
        <w:snapToGrid w:val="0"/>
        <w:spacing w:line="276" w:lineRule="auto"/>
        <w:ind w:firstLine="630"/>
        <w:jc w:val="left"/>
        <w:rPr>
          <w:rFonts w:hint="eastAsia" w:ascii="宋体" w:hAnsi="宋体" w:eastAsia="宋体"/>
          <w:sz w:val="28"/>
          <w:szCs w:val="18"/>
        </w:rPr>
      </w:pPr>
      <w:r>
        <w:rPr>
          <w:rFonts w:hint="eastAsia" w:ascii="宋体" w:hAnsi="宋体"/>
          <w:sz w:val="28"/>
          <w:szCs w:val="18"/>
        </w:rPr>
        <w:t>甲方委托乙方为本项目的招标代理机构，在本合同约定的委托权限范围内承担招标代理工作。乙方应诚实守信，认真履行本合同约定的各项工作，确保招标工作顺利实施。</w:t>
      </w:r>
      <w:bookmarkStart w:id="14" w:name="_Toc14047"/>
      <w:bookmarkStart w:id="15" w:name="_Toc29790"/>
      <w:bookmarkStart w:id="16" w:name="_Toc16361"/>
      <w:bookmarkStart w:id="17" w:name="_Toc44232730"/>
    </w:p>
    <w:p>
      <w:pPr>
        <w:pStyle w:val="4"/>
        <w:pageBreakBefore w:val="0"/>
        <w:kinsoku/>
        <w:wordWrap/>
        <w:overflowPunct/>
        <w:topLinePunct w:val="0"/>
        <w:bidi w:val="0"/>
        <w:spacing w:before="0" w:after="0"/>
        <w:ind w:firstLine="562" w:firstLineChars="200"/>
        <w:rPr>
          <w:rFonts w:hint="eastAsia" w:ascii="宋体" w:hAnsi="宋体" w:eastAsia="宋体"/>
          <w:sz w:val="28"/>
          <w:szCs w:val="18"/>
        </w:rPr>
      </w:pPr>
      <w:r>
        <w:rPr>
          <w:rFonts w:hint="eastAsia" w:ascii="宋体" w:hAnsi="宋体" w:eastAsia="宋体"/>
          <w:sz w:val="28"/>
          <w:szCs w:val="18"/>
        </w:rPr>
        <w:t>第3条  招标代理服务费</w:t>
      </w:r>
      <w:bookmarkEnd w:id="14"/>
      <w:bookmarkEnd w:id="15"/>
      <w:bookmarkEnd w:id="16"/>
      <w:bookmarkEnd w:id="17"/>
      <w:r>
        <w:rPr>
          <w:rFonts w:hint="eastAsia" w:ascii="宋体" w:hAnsi="宋体" w:eastAsia="宋体"/>
          <w:sz w:val="28"/>
          <w:szCs w:val="18"/>
        </w:rPr>
        <w:t>、招标文件制作费、专家评审费</w:t>
      </w:r>
    </w:p>
    <w:p>
      <w:pPr>
        <w:pageBreakBefore w:val="0"/>
        <w:kinsoku/>
        <w:wordWrap/>
        <w:overflowPunct/>
        <w:topLinePunct w:val="0"/>
        <w:bidi w:val="0"/>
        <w:snapToGrid w:val="0"/>
        <w:spacing w:line="276" w:lineRule="auto"/>
        <w:ind w:firstLine="560" w:firstLineChars="200"/>
        <w:jc w:val="left"/>
      </w:pPr>
      <w:r>
        <w:rPr>
          <w:rFonts w:hint="eastAsia" w:ascii="宋体" w:hAnsi="宋体"/>
          <w:sz w:val="28"/>
          <w:szCs w:val="18"/>
        </w:rPr>
        <w:t>代理服务费乙方参照《招标代理服务收费管理办法》、国家发改委“发改办价格〔2003〕857号”、“发改价格〔2011〕534号”等文件规定收费标准收取，或甲乙双方协商确定；招标文件制作费以实际发生额为准（如有）；专家评审费以实际发生额为准。</w:t>
      </w:r>
    </w:p>
    <w:p>
      <w:pPr>
        <w:pStyle w:val="4"/>
        <w:pageBreakBefore w:val="0"/>
        <w:kinsoku/>
        <w:wordWrap/>
        <w:overflowPunct/>
        <w:topLinePunct w:val="0"/>
        <w:bidi w:val="0"/>
        <w:spacing w:before="0" w:after="0"/>
        <w:rPr>
          <w:rFonts w:hint="eastAsia" w:ascii="宋体" w:hAnsi="宋体"/>
          <w:sz w:val="28"/>
          <w:szCs w:val="18"/>
        </w:rPr>
      </w:pPr>
      <w:r>
        <w:rPr>
          <w:rFonts w:hint="eastAsia" w:ascii="宋体" w:hAnsi="宋体" w:eastAsia="宋体"/>
          <w:sz w:val="28"/>
          <w:szCs w:val="18"/>
        </w:rPr>
        <w:t xml:space="preserve">    </w:t>
      </w:r>
      <w:bookmarkStart w:id="18" w:name="_Toc15316"/>
      <w:bookmarkStart w:id="19" w:name="_Toc15681"/>
      <w:bookmarkStart w:id="20" w:name="_Toc31512"/>
      <w:bookmarkStart w:id="21" w:name="_Toc44232731"/>
      <w:r>
        <w:rPr>
          <w:rFonts w:hint="eastAsia" w:ascii="宋体" w:hAnsi="宋体" w:eastAsia="宋体"/>
          <w:sz w:val="28"/>
          <w:szCs w:val="18"/>
        </w:rPr>
        <w:t>第4条  招标代理服务费、招标文件制作费、专家评审费支付</w:t>
      </w:r>
      <w:bookmarkEnd w:id="18"/>
      <w:bookmarkEnd w:id="19"/>
      <w:bookmarkEnd w:id="20"/>
      <w:bookmarkEnd w:id="21"/>
    </w:p>
    <w:p>
      <w:pPr>
        <w:pageBreakBefore w:val="0"/>
        <w:kinsoku/>
        <w:wordWrap/>
        <w:overflowPunct/>
        <w:topLinePunct w:val="0"/>
        <w:bidi w:val="0"/>
        <w:snapToGrid w:val="0"/>
        <w:spacing w:line="276" w:lineRule="auto"/>
        <w:ind w:firstLine="560" w:firstLineChars="200"/>
        <w:jc w:val="left"/>
        <w:rPr>
          <w:rFonts w:hint="eastAsia" w:ascii="宋体" w:hAnsi="宋体"/>
          <w:sz w:val="28"/>
          <w:szCs w:val="18"/>
        </w:rPr>
      </w:pPr>
      <w:r>
        <w:rPr>
          <w:rFonts w:ascii="宋体" w:hAnsi="宋体"/>
          <w:sz w:val="28"/>
          <w:szCs w:val="18"/>
        </w:rPr>
        <w:t xml:space="preserve">4.1 </w:t>
      </w:r>
      <w:r>
        <w:rPr>
          <w:rFonts w:hint="eastAsia" w:ascii="宋体" w:hAnsi="宋体"/>
          <w:sz w:val="28"/>
          <w:szCs w:val="18"/>
        </w:rPr>
        <w:t>招标代理服务费、招标文件制作费、专家评审费按以下第</w:t>
      </w:r>
      <w:r>
        <w:rPr>
          <w:rFonts w:hint="eastAsia" w:ascii="宋体" w:hAnsi="宋体"/>
          <w:sz w:val="28"/>
          <w:szCs w:val="18"/>
          <w:u w:val="single"/>
        </w:rPr>
        <w:t xml:space="preserve"> 二</w:t>
      </w:r>
      <w:r>
        <w:rPr>
          <w:rFonts w:ascii="宋体" w:hAnsi="宋体"/>
          <w:sz w:val="28"/>
          <w:szCs w:val="18"/>
          <w:u w:val="single"/>
        </w:rPr>
        <w:t xml:space="preserve"> </w:t>
      </w:r>
      <w:r>
        <w:rPr>
          <w:rFonts w:hint="eastAsia" w:ascii="宋体" w:hAnsi="宋体"/>
          <w:sz w:val="28"/>
          <w:szCs w:val="18"/>
        </w:rPr>
        <w:t>种方式支付：</w:t>
      </w:r>
    </w:p>
    <w:p>
      <w:pPr>
        <w:pageBreakBefore w:val="0"/>
        <w:kinsoku/>
        <w:wordWrap/>
        <w:overflowPunct/>
        <w:topLinePunct w:val="0"/>
        <w:bidi w:val="0"/>
        <w:snapToGrid w:val="0"/>
        <w:spacing w:line="276" w:lineRule="auto"/>
        <w:ind w:firstLine="560" w:firstLineChars="200"/>
        <w:jc w:val="left"/>
        <w:rPr>
          <w:rFonts w:ascii="宋体" w:hAnsi="宋体"/>
          <w:sz w:val="28"/>
          <w:szCs w:val="18"/>
        </w:rPr>
      </w:pPr>
      <w:r>
        <w:rPr>
          <w:rFonts w:hint="eastAsia" w:ascii="宋体" w:hAnsi="宋体"/>
          <w:sz w:val="28"/>
          <w:szCs w:val="18"/>
        </w:rPr>
        <w:t>第一种方式：甲方直接向乙方支付招标代理服务费及专家评审费，乙方负责承担实际产生的专家评审费；招标文件制作费由投标人购买招标文件时一次性向乙方支付。</w:t>
      </w:r>
    </w:p>
    <w:p>
      <w:pPr>
        <w:pageBreakBefore w:val="0"/>
        <w:kinsoku/>
        <w:wordWrap/>
        <w:overflowPunct/>
        <w:topLinePunct w:val="0"/>
        <w:bidi w:val="0"/>
        <w:snapToGrid w:val="0"/>
        <w:spacing w:line="276" w:lineRule="auto"/>
        <w:ind w:firstLine="560" w:firstLineChars="200"/>
        <w:jc w:val="left"/>
        <w:rPr>
          <w:rFonts w:ascii="宋体" w:hAnsi="宋体"/>
          <w:sz w:val="28"/>
          <w:szCs w:val="18"/>
        </w:rPr>
      </w:pPr>
      <w:r>
        <w:rPr>
          <w:rFonts w:hint="eastAsia" w:ascii="宋体" w:hAnsi="宋体"/>
          <w:sz w:val="28"/>
          <w:szCs w:val="18"/>
        </w:rPr>
        <w:t>第二种方式：经甲乙双方协商，由中标人向乙方支付招标代理服务费，并承担实际产生的专家评审费；招标文件制作费由投标人购买招标文件时一次性向乙方支付。</w:t>
      </w:r>
    </w:p>
    <w:p>
      <w:pPr>
        <w:pageBreakBefore w:val="0"/>
        <w:kinsoku/>
        <w:wordWrap/>
        <w:overflowPunct/>
        <w:topLinePunct w:val="0"/>
        <w:bidi w:val="0"/>
        <w:snapToGrid w:val="0"/>
        <w:spacing w:line="276" w:lineRule="auto"/>
        <w:ind w:firstLine="560" w:firstLineChars="200"/>
        <w:jc w:val="left"/>
        <w:rPr>
          <w:rFonts w:eastAsia="方正仿宋_GBK"/>
        </w:rPr>
      </w:pPr>
      <w:r>
        <w:rPr>
          <w:rFonts w:hint="eastAsia" w:ascii="宋体" w:hAnsi="宋体"/>
          <w:sz w:val="28"/>
          <w:szCs w:val="18"/>
        </w:rPr>
        <w:t>选择以上任何一种支付方式时，招标文件中都应明确载明。</w:t>
      </w:r>
    </w:p>
    <w:p>
      <w:pPr>
        <w:pageBreakBefore w:val="0"/>
        <w:kinsoku/>
        <w:wordWrap/>
        <w:overflowPunct/>
        <w:topLinePunct w:val="0"/>
        <w:bidi w:val="0"/>
        <w:snapToGrid w:val="0"/>
        <w:spacing w:line="276" w:lineRule="auto"/>
        <w:ind w:firstLine="560" w:firstLineChars="200"/>
        <w:jc w:val="left"/>
        <w:rPr>
          <w:rFonts w:hint="eastAsia" w:ascii="宋体" w:hAnsi="宋体"/>
          <w:sz w:val="28"/>
          <w:szCs w:val="18"/>
        </w:rPr>
      </w:pPr>
      <w:r>
        <w:rPr>
          <w:rFonts w:hint="eastAsia" w:ascii="宋体" w:hAnsi="宋体"/>
          <w:sz w:val="28"/>
          <w:szCs w:val="18"/>
        </w:rPr>
        <w:t>4.</w:t>
      </w:r>
      <w:r>
        <w:rPr>
          <w:rFonts w:ascii="宋体" w:hAnsi="宋体"/>
          <w:sz w:val="28"/>
          <w:szCs w:val="18"/>
        </w:rPr>
        <w:t>2</w:t>
      </w:r>
      <w:r>
        <w:rPr>
          <w:rFonts w:hint="eastAsia" w:ascii="宋体" w:hAnsi="宋体"/>
          <w:sz w:val="28"/>
          <w:szCs w:val="18"/>
        </w:rPr>
        <w:t xml:space="preserve"> 招标代理服务费的支付时间</w:t>
      </w:r>
    </w:p>
    <w:p>
      <w:pPr>
        <w:pageBreakBefore w:val="0"/>
        <w:kinsoku/>
        <w:wordWrap/>
        <w:overflowPunct/>
        <w:topLinePunct w:val="0"/>
        <w:bidi w:val="0"/>
        <w:snapToGrid w:val="0"/>
        <w:spacing w:line="276" w:lineRule="auto"/>
        <w:ind w:left="160" w:leftChars="76" w:firstLine="420" w:firstLineChars="150"/>
        <w:jc w:val="left"/>
        <w:rPr>
          <w:rFonts w:hint="eastAsia" w:ascii="宋体" w:hAnsi="宋体"/>
          <w:sz w:val="28"/>
          <w:szCs w:val="18"/>
        </w:rPr>
      </w:pPr>
      <w:r>
        <w:rPr>
          <w:rFonts w:hint="eastAsia" w:ascii="宋体" w:hAnsi="宋体"/>
          <w:sz w:val="28"/>
          <w:szCs w:val="18"/>
        </w:rPr>
        <w:t>4.</w:t>
      </w:r>
      <w:r>
        <w:rPr>
          <w:rFonts w:ascii="宋体" w:hAnsi="宋体"/>
          <w:sz w:val="28"/>
          <w:szCs w:val="18"/>
        </w:rPr>
        <w:t>2</w:t>
      </w:r>
      <w:r>
        <w:rPr>
          <w:rFonts w:hint="eastAsia" w:ascii="宋体" w:hAnsi="宋体"/>
          <w:sz w:val="28"/>
          <w:szCs w:val="18"/>
        </w:rPr>
        <w:t>.1 由甲方支付招标代理服务费及专家评审费的，待全部招标代理工作完成后30日内（含本数），甲方一次性支付乙方合同约定的招标代理服务费及专家评审费。</w:t>
      </w:r>
    </w:p>
    <w:p>
      <w:pPr>
        <w:pageBreakBefore w:val="0"/>
        <w:kinsoku/>
        <w:wordWrap/>
        <w:overflowPunct/>
        <w:topLinePunct w:val="0"/>
        <w:bidi w:val="0"/>
        <w:snapToGrid w:val="0"/>
        <w:spacing w:line="276" w:lineRule="auto"/>
        <w:ind w:firstLine="560" w:firstLineChars="200"/>
        <w:jc w:val="left"/>
        <w:rPr>
          <w:rFonts w:hint="eastAsia" w:ascii="宋体" w:hAnsi="宋体"/>
          <w:sz w:val="28"/>
          <w:szCs w:val="18"/>
        </w:rPr>
      </w:pPr>
      <w:r>
        <w:rPr>
          <w:rFonts w:hint="eastAsia" w:ascii="宋体" w:hAnsi="宋体"/>
          <w:sz w:val="28"/>
          <w:szCs w:val="18"/>
        </w:rPr>
        <w:t>4.</w:t>
      </w:r>
      <w:r>
        <w:rPr>
          <w:rFonts w:ascii="宋体" w:hAnsi="宋体"/>
          <w:sz w:val="28"/>
          <w:szCs w:val="18"/>
        </w:rPr>
        <w:t>2</w:t>
      </w:r>
      <w:r>
        <w:rPr>
          <w:rFonts w:hint="eastAsia" w:ascii="宋体" w:hAnsi="宋体"/>
          <w:sz w:val="28"/>
          <w:szCs w:val="18"/>
        </w:rPr>
        <w:t>.2 由中标人支付招标代理服务费的，在中标人接到中标通知书时立即一次性向招标代理机构支付服务费，并承担实际产生的专家评审费。</w:t>
      </w:r>
    </w:p>
    <w:p>
      <w:pPr>
        <w:pageBreakBefore w:val="0"/>
        <w:kinsoku/>
        <w:wordWrap/>
        <w:overflowPunct/>
        <w:topLinePunct w:val="0"/>
        <w:bidi w:val="0"/>
        <w:snapToGrid w:val="0"/>
        <w:spacing w:line="276" w:lineRule="auto"/>
        <w:ind w:firstLine="560" w:firstLineChars="200"/>
        <w:rPr>
          <w:rFonts w:hint="eastAsia" w:ascii="宋体" w:hAnsi="宋体"/>
          <w:sz w:val="28"/>
          <w:szCs w:val="18"/>
        </w:rPr>
      </w:pPr>
      <w:r>
        <w:rPr>
          <w:rFonts w:hint="eastAsia" w:ascii="宋体" w:hAnsi="宋体"/>
          <w:sz w:val="28"/>
          <w:szCs w:val="18"/>
        </w:rPr>
        <w:t>4.</w:t>
      </w:r>
      <w:r>
        <w:rPr>
          <w:rFonts w:ascii="宋体" w:hAnsi="宋体"/>
          <w:sz w:val="28"/>
          <w:szCs w:val="18"/>
        </w:rPr>
        <w:t>3</w:t>
      </w:r>
      <w:r>
        <w:rPr>
          <w:rFonts w:hint="eastAsia" w:ascii="宋体" w:hAnsi="宋体"/>
          <w:sz w:val="28"/>
          <w:szCs w:val="18"/>
        </w:rPr>
        <w:t xml:space="preserve"> 乙方承担组织招标活动的全部费用。除招标文件制作费、招标代理服务费外，乙方不得再收取其他任何费用。</w:t>
      </w:r>
    </w:p>
    <w:p>
      <w:pPr>
        <w:pStyle w:val="4"/>
        <w:pageBreakBefore w:val="0"/>
        <w:kinsoku/>
        <w:wordWrap/>
        <w:overflowPunct/>
        <w:topLinePunct w:val="0"/>
        <w:bidi w:val="0"/>
        <w:spacing w:before="0" w:after="0"/>
        <w:rPr>
          <w:rFonts w:hint="eastAsia"/>
        </w:rPr>
      </w:pPr>
      <w:r>
        <w:rPr>
          <w:rFonts w:hint="eastAsia" w:ascii="宋体" w:hAnsi="宋体" w:eastAsia="宋体"/>
          <w:sz w:val="28"/>
          <w:szCs w:val="18"/>
        </w:rPr>
        <w:t xml:space="preserve">    </w:t>
      </w:r>
      <w:bookmarkStart w:id="22" w:name="_Toc2658"/>
      <w:bookmarkStart w:id="23" w:name="_Toc44232732"/>
      <w:bookmarkStart w:id="24" w:name="_Toc15886"/>
      <w:bookmarkStart w:id="25" w:name="_Toc4963"/>
      <w:r>
        <w:rPr>
          <w:rFonts w:hint="eastAsia" w:ascii="宋体" w:hAnsi="宋体" w:eastAsia="宋体"/>
          <w:sz w:val="28"/>
          <w:szCs w:val="18"/>
        </w:rPr>
        <w:t>第5条  甲方的权利和义务</w:t>
      </w:r>
      <w:bookmarkEnd w:id="22"/>
      <w:bookmarkEnd w:id="23"/>
      <w:bookmarkEnd w:id="24"/>
      <w:bookmarkEnd w:id="25"/>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 甲方的权利</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5.1.1 向乙方询问招标工作进展情况和相关内容，或提出意见和建议；</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5.1.2 审查乙方编制的各种与招标有关的文件，并提出意见；</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5.1.3 要求乙方提交招标代理工作阶段性的进展情况报告或相关工作报告；</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5.1.4 要求乙方提供与招标工作相关的咨询服务；</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5.1.5要求乙方更换不称职的招标代理从业人员或应回避的人员；</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5.1.6 依法确定中标人；</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5.1.7 参与并监督开标、评标等招投标全过程有关活动；</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5.1.8甲方对乙方编制的所有文件及有关资料拥有知识产权；</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5.1.</w:t>
      </w:r>
      <w:r>
        <w:rPr>
          <w:rFonts w:ascii="宋体" w:hAnsi="宋体"/>
          <w:sz w:val="28"/>
          <w:szCs w:val="18"/>
        </w:rPr>
        <w:t>9</w:t>
      </w:r>
      <w:r>
        <w:rPr>
          <w:rFonts w:hint="eastAsia" w:ascii="宋体" w:hAnsi="宋体"/>
          <w:sz w:val="28"/>
          <w:szCs w:val="18"/>
        </w:rPr>
        <w:t xml:space="preserve"> 发现乙方在招标代理活动中违反法律法规或不履行合同约定义务时，要求乙方纠正，有权追究其违约责任直至解除合同。</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5.2 甲方的义务</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5.2.1向乙方提供招标工作应具备的相关资料；</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5.2.2 甲方应配合乙方开展代理业务，及时审查乙方编制的招标有关文件；</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5.2.3 按本合同第4.2.2项约定的时间支付招标代理服务费；</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5.2.4 招标代理内容、时间等有重大调整，应提前通知乙方；</w:t>
      </w:r>
    </w:p>
    <w:p>
      <w:pPr>
        <w:pageBreakBefore w:val="0"/>
        <w:kinsoku/>
        <w:wordWrap/>
        <w:overflowPunct/>
        <w:topLinePunct w:val="0"/>
        <w:bidi w:val="0"/>
        <w:snapToGrid w:val="0"/>
        <w:ind w:firstLine="560" w:firstLineChars="200"/>
        <w:jc w:val="left"/>
        <w:rPr>
          <w:rFonts w:ascii="宋体" w:hAnsi="宋体"/>
          <w:sz w:val="28"/>
          <w:szCs w:val="18"/>
        </w:rPr>
      </w:pPr>
      <w:r>
        <w:rPr>
          <w:rFonts w:hint="eastAsia" w:ascii="宋体" w:hAnsi="宋体"/>
          <w:sz w:val="28"/>
          <w:szCs w:val="18"/>
        </w:rPr>
        <w:t>5.2.5 不得向乙方提出不符合法律规定的要求。</w:t>
      </w:r>
    </w:p>
    <w:p>
      <w:pPr>
        <w:pageBreakBefore w:val="0"/>
        <w:kinsoku/>
        <w:wordWrap/>
        <w:overflowPunct/>
        <w:topLinePunct w:val="0"/>
        <w:bidi w:val="0"/>
        <w:snapToGrid w:val="0"/>
        <w:ind w:firstLine="560" w:firstLineChars="200"/>
        <w:jc w:val="left"/>
        <w:rPr>
          <w:rFonts w:hint="eastAsia" w:ascii="宋体" w:hAnsi="宋体"/>
          <w:sz w:val="28"/>
          <w:szCs w:val="18"/>
        </w:rPr>
      </w:pPr>
    </w:p>
    <w:p>
      <w:pPr>
        <w:pStyle w:val="4"/>
        <w:pageBreakBefore w:val="0"/>
        <w:kinsoku/>
        <w:wordWrap/>
        <w:overflowPunct/>
        <w:topLinePunct w:val="0"/>
        <w:bidi w:val="0"/>
        <w:spacing w:before="0" w:after="0"/>
        <w:rPr>
          <w:rFonts w:hint="eastAsia"/>
        </w:rPr>
      </w:pPr>
      <w:r>
        <w:rPr>
          <w:rFonts w:hint="eastAsia" w:ascii="宋体" w:hAnsi="宋体" w:eastAsia="宋体"/>
          <w:sz w:val="28"/>
          <w:szCs w:val="18"/>
        </w:rPr>
        <w:t xml:space="preserve">    </w:t>
      </w:r>
      <w:bookmarkStart w:id="26" w:name="_Toc32425"/>
      <w:bookmarkStart w:id="27" w:name="_Toc3346"/>
      <w:bookmarkStart w:id="28" w:name="_Toc24321"/>
      <w:bookmarkStart w:id="29" w:name="_Toc44232733"/>
      <w:r>
        <w:rPr>
          <w:rFonts w:hint="eastAsia" w:ascii="宋体" w:hAnsi="宋体" w:eastAsia="宋体"/>
          <w:sz w:val="28"/>
          <w:szCs w:val="18"/>
        </w:rPr>
        <w:t>第6条  乙方的权利和义务</w:t>
      </w:r>
      <w:bookmarkEnd w:id="26"/>
      <w:bookmarkEnd w:id="27"/>
      <w:bookmarkEnd w:id="28"/>
      <w:bookmarkEnd w:id="29"/>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6.1 乙方的权利</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6.1.1 按合同约定及招标文件规定收取招标代理服务费；</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6.1.2 招标过程中乙方有权就招标工作向甲方提出建议；</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6.1.3 当甲方提供的资料不足或不明确时，有权要求甲方补足材料或作出明确的答复；</w:t>
      </w:r>
    </w:p>
    <w:p>
      <w:pPr>
        <w:pageBreakBefore w:val="0"/>
        <w:kinsoku/>
        <w:wordWrap/>
        <w:overflowPunct/>
        <w:topLinePunct w:val="0"/>
        <w:bidi w:val="0"/>
        <w:snapToGrid w:val="0"/>
        <w:ind w:firstLine="560" w:firstLineChars="200"/>
        <w:jc w:val="left"/>
        <w:rPr>
          <w:rFonts w:ascii="宋体" w:hAnsi="宋体"/>
          <w:sz w:val="28"/>
          <w:szCs w:val="18"/>
        </w:rPr>
      </w:pPr>
      <w:r>
        <w:rPr>
          <w:rFonts w:hint="eastAsia" w:ascii="宋体" w:hAnsi="宋体"/>
          <w:sz w:val="28"/>
          <w:szCs w:val="18"/>
        </w:rPr>
        <w:t>6.1.4 有权拒绝甲方提出的违反法律法规的要求，并向甲方作出解释。</w:t>
      </w:r>
    </w:p>
    <w:p>
      <w:pPr>
        <w:pageBreakBefore w:val="0"/>
        <w:kinsoku/>
        <w:wordWrap/>
        <w:overflowPunct/>
        <w:topLinePunct w:val="0"/>
        <w:bidi w:val="0"/>
        <w:snapToGrid w:val="0"/>
        <w:ind w:firstLine="560" w:firstLineChars="200"/>
        <w:jc w:val="left"/>
        <w:rPr>
          <w:rFonts w:ascii="宋体" w:hAnsi="宋体"/>
          <w:sz w:val="28"/>
          <w:szCs w:val="18"/>
        </w:rPr>
      </w:pPr>
      <w:r>
        <w:rPr>
          <w:rFonts w:hint="eastAsia" w:ascii="宋体" w:hAnsi="宋体"/>
          <w:sz w:val="28"/>
          <w:szCs w:val="18"/>
        </w:rPr>
        <w:t>6.1.5负责发出招标公告</w:t>
      </w:r>
      <w:r>
        <w:rPr>
          <w:rFonts w:ascii="宋体" w:hAnsi="宋体"/>
          <w:sz w:val="28"/>
          <w:szCs w:val="18"/>
        </w:rPr>
        <w:t>。</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6.1.6负责组织评审小组。</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6.2乙方的义务</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6.2.1乙方在进行招标代理活动中应遵守招标投标法的有关规定，保证招标文件和招标程序的合法性，确保评标在严格保密的情况下进行；</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6.2.2 乙方必须在甲方授权的委托代理范围内以甲方的名义从事代理工作，积极维护甲方的合法权益，勤勉、尽责地为甲方做好招标代理工作，其超越代理授权范围从事的一切活动所造成的后果由乙方自行负责；</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6.2.3 乙方应根据约定的工作范围和内容，派遣有相应资质和经验的项目负责人和从业人员完成本合同下的招标代理服务工作；</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6.2.4 乙方应对招标工作中乙方所出具有关数据的计算、技术经济资料的科学性和准确性负责；</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6.2.5乙方为履行本合同提供的技术服务不应侵犯他人的合法权益。任何第三方如果提出侵权指控，乙方须与第三方交涉并承担由此而引起的一切法律责任和费用；</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6.2.6招标代理工作人员如与招标项目潜在投标人有任何利益关系的应主动提出回避；</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6.2.7 乙方不得采取行贿、给予其他利益或者诋毁他人等不正当竞争手段；</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6.2.8 乙方未能履行以上各项义务，给甲方造成损失的，应当赔偿甲方的有关损失。</w:t>
      </w:r>
    </w:p>
    <w:p>
      <w:pPr>
        <w:pStyle w:val="4"/>
        <w:pageBreakBefore w:val="0"/>
        <w:kinsoku/>
        <w:wordWrap/>
        <w:overflowPunct/>
        <w:topLinePunct w:val="0"/>
        <w:bidi w:val="0"/>
        <w:spacing w:before="0" w:after="0"/>
        <w:rPr>
          <w:rFonts w:hint="eastAsia"/>
        </w:rPr>
      </w:pPr>
      <w:r>
        <w:rPr>
          <w:rFonts w:hint="eastAsia" w:ascii="宋体" w:hAnsi="宋体" w:eastAsia="宋体"/>
          <w:sz w:val="28"/>
          <w:szCs w:val="18"/>
        </w:rPr>
        <w:t xml:space="preserve">    </w:t>
      </w:r>
      <w:bookmarkStart w:id="30" w:name="_Toc11092"/>
      <w:bookmarkStart w:id="31" w:name="_Toc13427"/>
      <w:bookmarkStart w:id="32" w:name="_Toc44232734"/>
      <w:bookmarkStart w:id="33" w:name="_Toc25209"/>
      <w:r>
        <w:rPr>
          <w:rFonts w:hint="eastAsia" w:ascii="宋体" w:hAnsi="宋体" w:eastAsia="宋体"/>
          <w:sz w:val="28"/>
          <w:szCs w:val="18"/>
        </w:rPr>
        <w:t>第7条  保密</w:t>
      </w:r>
      <w:bookmarkEnd w:id="30"/>
      <w:bookmarkEnd w:id="31"/>
      <w:bookmarkEnd w:id="32"/>
      <w:bookmarkEnd w:id="33"/>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7.1 乙方及其参与合同工作的有关人员应对招标活动中的相关信息（包括但不限于潜在投标人名单、投标文件的审查、澄清、评审及合同授予意向等）和在合同执行过程中了解到的涉及到甲方商业秘密的文件资料以及其他尚未公开的有关信息承担保密义务，并采取相应的保密措施。乙方应承担的保密义务包括但不限于：</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7.2.1 未经甲方书面同意，不得将上述商业秘密、文件资料和信息披露给任何第三人；</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7.2.2 不得将上述商业秘密、文件资料和信息用于本合同以外的其他目的；</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7.2.3 在本合同终止或解除后或按甲方要求，及时将上述文件资料和信息返还甲方，或按甲方要求作适当处理。</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7.3 上述保密义务的期限至相关商业秘密、文件资料或信息正式向社会公开之日或甲方书面解除乙方此合同项下保密义务之日止。</w:t>
      </w:r>
    </w:p>
    <w:p>
      <w:pPr>
        <w:pageBreakBefore w:val="0"/>
        <w:kinsoku/>
        <w:wordWrap/>
        <w:overflowPunct/>
        <w:topLinePunct w:val="0"/>
        <w:bidi w:val="0"/>
        <w:snapToGrid w:val="0"/>
        <w:ind w:firstLine="616" w:firstLineChars="220"/>
        <w:rPr>
          <w:rFonts w:hint="eastAsia" w:ascii="宋体" w:hAnsi="宋体"/>
          <w:sz w:val="28"/>
          <w:szCs w:val="18"/>
        </w:rPr>
      </w:pPr>
      <w:r>
        <w:rPr>
          <w:rFonts w:hint="eastAsia" w:ascii="宋体" w:hAnsi="宋体"/>
          <w:sz w:val="28"/>
          <w:szCs w:val="18"/>
        </w:rPr>
        <w:t>7.4 乙方违反保密义务的，应承担一切法律责任并赔偿甲方因此遭受的全部损失。</w:t>
      </w:r>
    </w:p>
    <w:p>
      <w:pPr>
        <w:pStyle w:val="4"/>
        <w:pageBreakBefore w:val="0"/>
        <w:kinsoku/>
        <w:wordWrap/>
        <w:overflowPunct/>
        <w:topLinePunct w:val="0"/>
        <w:bidi w:val="0"/>
        <w:spacing w:before="0" w:after="0"/>
        <w:rPr>
          <w:rFonts w:hint="eastAsia"/>
        </w:rPr>
      </w:pPr>
      <w:r>
        <w:rPr>
          <w:rFonts w:hint="eastAsia" w:ascii="宋体" w:hAnsi="宋体" w:eastAsia="宋体"/>
          <w:sz w:val="28"/>
          <w:szCs w:val="18"/>
        </w:rPr>
        <w:t xml:space="preserve">    </w:t>
      </w:r>
      <w:bookmarkStart w:id="34" w:name="_Toc14031"/>
      <w:bookmarkStart w:id="35" w:name="_Toc15790"/>
      <w:bookmarkStart w:id="36" w:name="_Toc30987"/>
      <w:bookmarkStart w:id="37" w:name="_Toc44232735"/>
      <w:r>
        <w:rPr>
          <w:rFonts w:hint="eastAsia" w:ascii="宋体" w:hAnsi="宋体" w:eastAsia="宋体"/>
          <w:sz w:val="28"/>
          <w:szCs w:val="18"/>
        </w:rPr>
        <w:t>第8条  违约责任</w:t>
      </w:r>
      <w:bookmarkEnd w:id="34"/>
      <w:bookmarkEnd w:id="35"/>
      <w:bookmarkEnd w:id="36"/>
      <w:bookmarkEnd w:id="37"/>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8.1 乙方的违约责任</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乙方不履行本合同义务或者履行义务不符合约定的，甲方有权解除合同并要求乙方承担继续履行、赔偿甲方损失等违约责任。</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8.1.1 乙方违反本合同约定或者有关法律法规规定提供招标代理服务、超越权限从事招标代理业务，损害甲方利益的，甲方有权解除合同并要求乙方赔偿损失。</w:t>
      </w:r>
    </w:p>
    <w:p>
      <w:pPr>
        <w:pageBreakBefore w:val="0"/>
        <w:kinsoku/>
        <w:wordWrap/>
        <w:overflowPunct/>
        <w:topLinePunct w:val="0"/>
        <w:bidi w:val="0"/>
        <w:snapToGrid w:val="0"/>
        <w:ind w:firstLine="560" w:firstLineChars="200"/>
        <w:jc w:val="left"/>
        <w:rPr>
          <w:rFonts w:hint="eastAsia" w:ascii="宋体" w:hAnsi="宋体"/>
          <w:sz w:val="28"/>
          <w:szCs w:val="18"/>
        </w:rPr>
      </w:pPr>
      <w:r>
        <w:rPr>
          <w:rFonts w:hint="eastAsia" w:ascii="宋体" w:hAnsi="宋体"/>
          <w:sz w:val="28"/>
          <w:szCs w:val="18"/>
        </w:rPr>
        <w:t>8.1.2乙方违反本合同的约定，提供的有关数据和资料不准确的，给甲方造成损失的，应承担赔偿责任。</w:t>
      </w:r>
    </w:p>
    <w:p>
      <w:pPr>
        <w:pStyle w:val="4"/>
        <w:pageBreakBefore w:val="0"/>
        <w:kinsoku/>
        <w:wordWrap/>
        <w:overflowPunct/>
        <w:topLinePunct w:val="0"/>
        <w:bidi w:val="0"/>
        <w:spacing w:before="0" w:after="0"/>
        <w:rPr>
          <w:rFonts w:hint="eastAsia"/>
        </w:rPr>
      </w:pPr>
      <w:r>
        <w:rPr>
          <w:rFonts w:hint="eastAsia" w:ascii="宋体" w:hAnsi="宋体" w:eastAsia="宋体"/>
          <w:sz w:val="28"/>
          <w:szCs w:val="18"/>
        </w:rPr>
        <w:t xml:space="preserve">    </w:t>
      </w:r>
      <w:bookmarkStart w:id="38" w:name="_Toc13657"/>
      <w:bookmarkStart w:id="39" w:name="_Toc44232736"/>
      <w:bookmarkStart w:id="40" w:name="_Toc30517"/>
      <w:bookmarkStart w:id="41" w:name="_Toc11766"/>
      <w:r>
        <w:rPr>
          <w:rFonts w:hint="eastAsia" w:ascii="宋体" w:hAnsi="宋体" w:eastAsia="宋体"/>
          <w:sz w:val="28"/>
          <w:szCs w:val="18"/>
        </w:rPr>
        <w:t>第9条  争议解决</w:t>
      </w:r>
      <w:bookmarkEnd w:id="38"/>
      <w:bookmarkEnd w:id="39"/>
      <w:bookmarkEnd w:id="40"/>
      <w:bookmarkEnd w:id="41"/>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9.1双方发生争议时，应本着诚实信用原则，通过友好协商解决。</w:t>
      </w:r>
    </w:p>
    <w:p>
      <w:pPr>
        <w:pageBreakBefore w:val="0"/>
        <w:kinsoku/>
        <w:wordWrap/>
        <w:overflowPunct/>
        <w:topLinePunct w:val="0"/>
        <w:bidi w:val="0"/>
        <w:snapToGrid w:val="0"/>
        <w:ind w:firstLine="560" w:firstLineChars="200"/>
        <w:rPr>
          <w:rFonts w:hint="eastAsia" w:ascii="宋体" w:hAnsi="宋体"/>
          <w:sz w:val="28"/>
          <w:szCs w:val="18"/>
          <w:u w:val="single"/>
        </w:rPr>
      </w:pPr>
      <w:r>
        <w:rPr>
          <w:rFonts w:hint="eastAsia" w:ascii="宋体" w:hAnsi="宋体"/>
          <w:sz w:val="28"/>
          <w:szCs w:val="18"/>
        </w:rPr>
        <w:t>9.2 若争议经协商仍无法解决的，按以下第</w:t>
      </w:r>
      <w:r>
        <w:rPr>
          <w:rFonts w:hint="eastAsia" w:ascii="宋体" w:hAnsi="宋体"/>
          <w:sz w:val="28"/>
          <w:szCs w:val="18"/>
          <w:u w:val="single"/>
        </w:rPr>
        <w:t xml:space="preserve"> （1） </w:t>
      </w:r>
      <w:r>
        <w:rPr>
          <w:rFonts w:hint="eastAsia" w:ascii="宋体" w:hAnsi="宋体"/>
          <w:sz w:val="28"/>
          <w:szCs w:val="18"/>
        </w:rPr>
        <w:t>种方式处理：</w:t>
      </w:r>
    </w:p>
    <w:p>
      <w:pPr>
        <w:pageBreakBefore w:val="0"/>
        <w:kinsoku/>
        <w:wordWrap/>
        <w:overflowPunct/>
        <w:topLinePunct w:val="0"/>
        <w:bidi w:val="0"/>
        <w:adjustRightInd w:val="0"/>
        <w:snapToGrid w:val="0"/>
        <w:ind w:firstLine="560" w:firstLineChars="200"/>
        <w:rPr>
          <w:rFonts w:hint="eastAsia" w:ascii="宋体" w:hAnsi="宋体"/>
          <w:sz w:val="28"/>
          <w:szCs w:val="28"/>
        </w:rPr>
      </w:pPr>
      <w:r>
        <w:rPr>
          <w:rFonts w:hint="eastAsia" w:ascii="宋体" w:hAnsi="宋体"/>
          <w:sz w:val="28"/>
          <w:szCs w:val="28"/>
        </w:rPr>
        <w:t>（1）仲裁：提交承德仲裁委员会，按照申请仲裁时该仲裁机构有效的仲裁规则进行仲裁。仲裁裁决是终局的，对双方均有约束力。</w:t>
      </w:r>
    </w:p>
    <w:p>
      <w:pPr>
        <w:pageBreakBefore w:val="0"/>
        <w:kinsoku/>
        <w:wordWrap/>
        <w:overflowPunct/>
        <w:topLinePunct w:val="0"/>
        <w:bidi w:val="0"/>
        <w:adjustRightInd w:val="0"/>
        <w:snapToGrid w:val="0"/>
        <w:ind w:firstLine="560" w:firstLineChars="200"/>
        <w:rPr>
          <w:rFonts w:hint="eastAsia" w:ascii="宋体" w:hAnsi="宋体"/>
          <w:sz w:val="28"/>
          <w:szCs w:val="18"/>
        </w:rPr>
      </w:pPr>
      <w:r>
        <w:rPr>
          <w:rFonts w:hint="eastAsia" w:ascii="宋体" w:hAnsi="宋体"/>
          <w:sz w:val="28"/>
          <w:szCs w:val="28"/>
        </w:rPr>
        <w:t>（2）诉讼：向合同签订地人民法院提起诉讼</w:t>
      </w:r>
      <w:r>
        <w:rPr>
          <w:rFonts w:hint="eastAsia" w:ascii="宋体" w:hAnsi="宋体"/>
          <w:sz w:val="28"/>
          <w:szCs w:val="18"/>
        </w:rPr>
        <w:t>。</w:t>
      </w:r>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9.3 在争议解决期间，合同中未涉及争议部分的条款仍须履行。</w:t>
      </w:r>
    </w:p>
    <w:p>
      <w:pPr>
        <w:pStyle w:val="4"/>
        <w:pageBreakBefore w:val="0"/>
        <w:kinsoku/>
        <w:wordWrap/>
        <w:overflowPunct/>
        <w:topLinePunct w:val="0"/>
        <w:bidi w:val="0"/>
        <w:spacing w:before="0" w:after="0"/>
        <w:rPr>
          <w:rFonts w:hint="eastAsia"/>
        </w:rPr>
      </w:pPr>
      <w:r>
        <w:rPr>
          <w:rFonts w:hint="eastAsia" w:ascii="宋体" w:hAnsi="宋体" w:eastAsia="宋体"/>
          <w:sz w:val="28"/>
          <w:szCs w:val="18"/>
        </w:rPr>
        <w:t xml:space="preserve">    </w:t>
      </w:r>
      <w:bookmarkStart w:id="42" w:name="_Toc44232738"/>
      <w:bookmarkStart w:id="43" w:name="_Toc32547"/>
      <w:bookmarkStart w:id="44" w:name="_Toc7051"/>
      <w:bookmarkStart w:id="45" w:name="_Toc24443"/>
      <w:r>
        <w:rPr>
          <w:rFonts w:hint="eastAsia" w:ascii="宋体" w:hAnsi="宋体" w:eastAsia="宋体"/>
          <w:sz w:val="28"/>
          <w:szCs w:val="18"/>
        </w:rPr>
        <w:t>第</w:t>
      </w:r>
      <w:r>
        <w:rPr>
          <w:rFonts w:ascii="宋体" w:hAnsi="宋体" w:eastAsia="宋体"/>
          <w:sz w:val="28"/>
          <w:szCs w:val="18"/>
        </w:rPr>
        <w:t>1</w:t>
      </w:r>
      <w:r>
        <w:rPr>
          <w:rFonts w:hint="eastAsia" w:ascii="宋体" w:hAnsi="宋体" w:eastAsia="宋体"/>
          <w:sz w:val="28"/>
          <w:szCs w:val="18"/>
        </w:rPr>
        <w:t>0条  委托期限</w:t>
      </w:r>
      <w:bookmarkEnd w:id="42"/>
      <w:bookmarkEnd w:id="43"/>
      <w:bookmarkEnd w:id="44"/>
      <w:bookmarkEnd w:id="45"/>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本合同委托期限为签订合同之日起至招标工作完成。</w:t>
      </w:r>
    </w:p>
    <w:p>
      <w:pPr>
        <w:pStyle w:val="4"/>
        <w:pageBreakBefore w:val="0"/>
        <w:kinsoku/>
        <w:wordWrap/>
        <w:overflowPunct/>
        <w:topLinePunct w:val="0"/>
        <w:bidi w:val="0"/>
        <w:spacing w:before="0" w:after="0"/>
        <w:rPr>
          <w:rFonts w:hint="eastAsia"/>
        </w:rPr>
      </w:pPr>
      <w:bookmarkStart w:id="46" w:name="_Toc214311881"/>
      <w:r>
        <w:rPr>
          <w:rFonts w:hint="eastAsia" w:ascii="宋体" w:hAnsi="宋体" w:eastAsia="宋体"/>
          <w:sz w:val="28"/>
          <w:szCs w:val="18"/>
        </w:rPr>
        <w:t xml:space="preserve">    </w:t>
      </w:r>
      <w:bookmarkStart w:id="47" w:name="_Toc44232739"/>
      <w:bookmarkStart w:id="48" w:name="_Toc1588"/>
      <w:bookmarkStart w:id="49" w:name="_Toc5051"/>
      <w:bookmarkStart w:id="50" w:name="_Toc29769"/>
      <w:r>
        <w:rPr>
          <w:rFonts w:hint="eastAsia" w:ascii="宋体" w:hAnsi="宋体" w:eastAsia="宋体"/>
          <w:sz w:val="28"/>
          <w:szCs w:val="18"/>
        </w:rPr>
        <w:t>第</w:t>
      </w:r>
      <w:r>
        <w:rPr>
          <w:rFonts w:ascii="宋体" w:hAnsi="宋体" w:eastAsia="宋体"/>
          <w:sz w:val="28"/>
          <w:szCs w:val="18"/>
        </w:rPr>
        <w:t>1</w:t>
      </w:r>
      <w:r>
        <w:rPr>
          <w:rFonts w:hint="eastAsia" w:ascii="宋体" w:hAnsi="宋体" w:eastAsia="宋体"/>
          <w:sz w:val="28"/>
          <w:szCs w:val="18"/>
        </w:rPr>
        <w:t>1条  合同生效</w:t>
      </w:r>
      <w:bookmarkEnd w:id="46"/>
      <w:bookmarkEnd w:id="47"/>
      <w:bookmarkEnd w:id="48"/>
      <w:bookmarkEnd w:id="49"/>
      <w:bookmarkEnd w:id="50"/>
    </w:p>
    <w:p>
      <w:pPr>
        <w:pageBreakBefore w:val="0"/>
        <w:kinsoku/>
        <w:wordWrap/>
        <w:overflowPunct/>
        <w:topLinePunct w:val="0"/>
        <w:bidi w:val="0"/>
        <w:snapToGrid w:val="0"/>
        <w:ind w:firstLine="560" w:firstLineChars="200"/>
        <w:rPr>
          <w:rFonts w:ascii="宋体" w:hAnsi="宋体"/>
          <w:w w:val="101"/>
          <w:kern w:val="0"/>
          <w:sz w:val="28"/>
          <w:szCs w:val="18"/>
        </w:rPr>
      </w:pPr>
      <w:r>
        <w:rPr>
          <w:rFonts w:hint="eastAsia" w:ascii="宋体" w:hAnsi="宋体"/>
          <w:sz w:val="28"/>
          <w:szCs w:val="18"/>
        </w:rPr>
        <w:t>本合同自双方法定代表人（负责人）或授权代表签字或盖章并加盖双方公章或合同专用章后生效。</w:t>
      </w:r>
    </w:p>
    <w:p>
      <w:pPr>
        <w:pageBreakBefore w:val="0"/>
        <w:kinsoku/>
        <w:wordWrap/>
        <w:overflowPunct/>
        <w:topLinePunct w:val="0"/>
        <w:bidi w:val="0"/>
        <w:snapToGrid w:val="0"/>
        <w:ind w:firstLine="564" w:firstLineChars="200"/>
        <w:rPr>
          <w:rFonts w:hint="eastAsia" w:ascii="宋体" w:hAnsi="宋体"/>
          <w:w w:val="101"/>
          <w:kern w:val="0"/>
          <w:sz w:val="28"/>
          <w:szCs w:val="18"/>
        </w:rPr>
      </w:pPr>
    </w:p>
    <w:p>
      <w:pPr>
        <w:pStyle w:val="4"/>
        <w:pageBreakBefore w:val="0"/>
        <w:kinsoku/>
        <w:wordWrap/>
        <w:overflowPunct/>
        <w:topLinePunct w:val="0"/>
        <w:bidi w:val="0"/>
        <w:spacing w:before="0" w:after="0"/>
        <w:rPr>
          <w:rFonts w:hint="eastAsia"/>
        </w:rPr>
      </w:pPr>
      <w:bookmarkStart w:id="51" w:name="_Toc246820790"/>
      <w:r>
        <w:rPr>
          <w:rFonts w:hint="eastAsia" w:ascii="宋体" w:hAnsi="宋体" w:eastAsia="宋体"/>
          <w:sz w:val="28"/>
          <w:szCs w:val="18"/>
        </w:rPr>
        <w:t xml:space="preserve">    </w:t>
      </w:r>
      <w:bookmarkStart w:id="52" w:name="_Toc13063"/>
      <w:bookmarkStart w:id="53" w:name="_Toc26224"/>
      <w:bookmarkStart w:id="54" w:name="_Toc44232740"/>
      <w:bookmarkStart w:id="55" w:name="_Toc11049"/>
      <w:r>
        <w:rPr>
          <w:rFonts w:hint="eastAsia" w:ascii="宋体" w:hAnsi="宋体" w:eastAsia="宋体"/>
          <w:sz w:val="28"/>
          <w:szCs w:val="18"/>
        </w:rPr>
        <w:t>第</w:t>
      </w:r>
      <w:r>
        <w:rPr>
          <w:rFonts w:ascii="宋体" w:hAnsi="宋体" w:eastAsia="宋体"/>
          <w:sz w:val="28"/>
          <w:szCs w:val="18"/>
        </w:rPr>
        <w:t>1</w:t>
      </w:r>
      <w:r>
        <w:rPr>
          <w:rFonts w:hint="eastAsia" w:ascii="宋体" w:hAnsi="宋体" w:eastAsia="宋体"/>
          <w:sz w:val="28"/>
          <w:szCs w:val="18"/>
        </w:rPr>
        <w:t>2条  签订日期</w:t>
      </w:r>
      <w:bookmarkEnd w:id="51"/>
      <w:bookmarkEnd w:id="52"/>
      <w:bookmarkEnd w:id="53"/>
      <w:bookmarkEnd w:id="54"/>
      <w:bookmarkEnd w:id="55"/>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28"/>
        </w:rPr>
        <w:t>合同签订日期以双方中最后一方加盖公章或合同专用章的日期为准</w:t>
      </w:r>
      <w:r>
        <w:rPr>
          <w:rFonts w:hint="eastAsia" w:ascii="宋体" w:hAnsi="宋体"/>
          <w:sz w:val="28"/>
          <w:szCs w:val="18"/>
        </w:rPr>
        <w:t>。</w:t>
      </w:r>
    </w:p>
    <w:p>
      <w:pPr>
        <w:pStyle w:val="4"/>
        <w:pageBreakBefore w:val="0"/>
        <w:kinsoku/>
        <w:wordWrap/>
        <w:overflowPunct/>
        <w:topLinePunct w:val="0"/>
        <w:bidi w:val="0"/>
        <w:spacing w:before="0" w:after="0"/>
        <w:rPr>
          <w:rFonts w:hint="eastAsia"/>
        </w:rPr>
      </w:pPr>
      <w:bookmarkStart w:id="56" w:name="_Toc214311882"/>
      <w:r>
        <w:rPr>
          <w:rFonts w:hint="eastAsia" w:ascii="宋体" w:hAnsi="宋体" w:eastAsia="宋体"/>
          <w:sz w:val="28"/>
          <w:szCs w:val="18"/>
        </w:rPr>
        <w:t xml:space="preserve">    </w:t>
      </w:r>
      <w:bookmarkStart w:id="57" w:name="_Toc44232741"/>
      <w:bookmarkStart w:id="58" w:name="_Toc19482"/>
      <w:bookmarkStart w:id="59" w:name="_Toc15682"/>
      <w:bookmarkStart w:id="60" w:name="_Toc7574"/>
      <w:r>
        <w:rPr>
          <w:rFonts w:hint="eastAsia" w:ascii="宋体" w:hAnsi="宋体" w:eastAsia="宋体"/>
          <w:sz w:val="28"/>
          <w:szCs w:val="18"/>
        </w:rPr>
        <w:t>第</w:t>
      </w:r>
      <w:r>
        <w:rPr>
          <w:rFonts w:ascii="宋体" w:hAnsi="宋体" w:eastAsia="宋体"/>
          <w:sz w:val="28"/>
          <w:szCs w:val="18"/>
        </w:rPr>
        <w:t>1</w:t>
      </w:r>
      <w:r>
        <w:rPr>
          <w:rFonts w:hint="eastAsia" w:ascii="宋体" w:hAnsi="宋体" w:eastAsia="宋体"/>
          <w:sz w:val="28"/>
          <w:szCs w:val="18"/>
        </w:rPr>
        <w:t>3条  份数</w:t>
      </w:r>
      <w:bookmarkEnd w:id="56"/>
      <w:bookmarkEnd w:id="57"/>
      <w:bookmarkEnd w:id="58"/>
      <w:bookmarkEnd w:id="59"/>
      <w:bookmarkEnd w:id="60"/>
    </w:p>
    <w:p>
      <w:pPr>
        <w:pageBreakBefore w:val="0"/>
        <w:kinsoku/>
        <w:wordWrap/>
        <w:overflowPunct/>
        <w:topLinePunct w:val="0"/>
        <w:bidi w:val="0"/>
        <w:snapToGrid w:val="0"/>
        <w:ind w:firstLine="560" w:firstLineChars="200"/>
        <w:rPr>
          <w:rFonts w:hint="eastAsia" w:ascii="宋体" w:hAnsi="宋体"/>
          <w:color w:val="4F81BD"/>
          <w:sz w:val="28"/>
          <w:szCs w:val="18"/>
        </w:rPr>
      </w:pPr>
      <w:r>
        <w:rPr>
          <w:rFonts w:hint="eastAsia" w:ascii="宋体" w:hAnsi="宋体"/>
          <w:sz w:val="28"/>
          <w:szCs w:val="18"/>
        </w:rPr>
        <w:t>本合同正本一式</w:t>
      </w:r>
      <w:r>
        <w:rPr>
          <w:rFonts w:hint="eastAsia" w:ascii="宋体" w:hAnsi="宋体"/>
          <w:sz w:val="28"/>
          <w:szCs w:val="18"/>
          <w:u w:val="single"/>
        </w:rPr>
        <w:t xml:space="preserve"> 四 </w:t>
      </w:r>
      <w:r>
        <w:rPr>
          <w:rFonts w:hint="eastAsia" w:ascii="宋体" w:hAnsi="宋体"/>
          <w:sz w:val="28"/>
          <w:szCs w:val="18"/>
        </w:rPr>
        <w:t>份，甲方执</w:t>
      </w:r>
      <w:r>
        <w:rPr>
          <w:rFonts w:hint="eastAsia" w:ascii="宋体" w:hAnsi="宋体"/>
          <w:sz w:val="28"/>
          <w:szCs w:val="18"/>
          <w:u w:val="single"/>
        </w:rPr>
        <w:t xml:space="preserve"> 二 </w:t>
      </w:r>
      <w:r>
        <w:rPr>
          <w:rFonts w:hint="eastAsia" w:ascii="宋体" w:hAnsi="宋体"/>
          <w:sz w:val="28"/>
          <w:szCs w:val="18"/>
        </w:rPr>
        <w:t>份，乙方执</w:t>
      </w:r>
      <w:r>
        <w:rPr>
          <w:rFonts w:hint="eastAsia" w:ascii="宋体" w:hAnsi="宋体"/>
          <w:sz w:val="28"/>
          <w:szCs w:val="18"/>
          <w:u w:val="single"/>
        </w:rPr>
        <w:t xml:space="preserve"> 二 </w:t>
      </w:r>
      <w:r>
        <w:rPr>
          <w:rFonts w:hint="eastAsia" w:ascii="宋体" w:hAnsi="宋体"/>
          <w:sz w:val="28"/>
          <w:szCs w:val="18"/>
        </w:rPr>
        <w:t>份。</w:t>
      </w:r>
    </w:p>
    <w:p>
      <w:pPr>
        <w:pStyle w:val="4"/>
        <w:pageBreakBefore w:val="0"/>
        <w:kinsoku/>
        <w:wordWrap/>
        <w:overflowPunct/>
        <w:topLinePunct w:val="0"/>
        <w:bidi w:val="0"/>
        <w:spacing w:before="0" w:after="0"/>
        <w:rPr>
          <w:rFonts w:hint="eastAsia"/>
        </w:rPr>
      </w:pPr>
      <w:bookmarkStart w:id="61" w:name="_Toc246820792"/>
      <w:r>
        <w:rPr>
          <w:rFonts w:hint="eastAsia" w:ascii="宋体" w:hAnsi="宋体" w:eastAsia="宋体"/>
          <w:sz w:val="28"/>
          <w:szCs w:val="18"/>
        </w:rPr>
        <w:t xml:space="preserve">    </w:t>
      </w:r>
      <w:bookmarkStart w:id="62" w:name="_Toc26696"/>
      <w:bookmarkStart w:id="63" w:name="_Toc9599"/>
      <w:bookmarkStart w:id="64" w:name="_Toc2473"/>
      <w:bookmarkStart w:id="65" w:name="_Toc44232742"/>
      <w:r>
        <w:rPr>
          <w:rFonts w:hint="eastAsia" w:ascii="宋体" w:hAnsi="宋体" w:eastAsia="宋体"/>
          <w:sz w:val="28"/>
          <w:szCs w:val="18"/>
        </w:rPr>
        <w:t>第</w:t>
      </w:r>
      <w:r>
        <w:rPr>
          <w:rFonts w:ascii="宋体" w:hAnsi="宋体" w:eastAsia="宋体"/>
          <w:sz w:val="28"/>
          <w:szCs w:val="18"/>
        </w:rPr>
        <w:t>1</w:t>
      </w:r>
      <w:r>
        <w:rPr>
          <w:rFonts w:hint="eastAsia" w:ascii="宋体" w:hAnsi="宋体" w:eastAsia="宋体"/>
          <w:sz w:val="28"/>
          <w:szCs w:val="18"/>
        </w:rPr>
        <w:t>4条  特别约定</w:t>
      </w:r>
      <w:bookmarkEnd w:id="61"/>
      <w:bookmarkEnd w:id="62"/>
      <w:bookmarkEnd w:id="63"/>
      <w:bookmarkEnd w:id="64"/>
      <w:bookmarkEnd w:id="65"/>
    </w:p>
    <w:p>
      <w:pPr>
        <w:pageBreakBefore w:val="0"/>
        <w:kinsoku/>
        <w:wordWrap/>
        <w:overflowPunct/>
        <w:topLinePunct w:val="0"/>
        <w:bidi w:val="0"/>
        <w:snapToGrid w:val="0"/>
        <w:ind w:firstLine="560" w:firstLineChars="200"/>
        <w:rPr>
          <w:rFonts w:hint="eastAsia" w:ascii="宋体" w:hAnsi="宋体"/>
          <w:sz w:val="28"/>
          <w:szCs w:val="18"/>
        </w:rPr>
      </w:pPr>
      <w:r>
        <w:rPr>
          <w:rFonts w:hint="eastAsia" w:ascii="宋体" w:hAnsi="宋体"/>
          <w:sz w:val="28"/>
          <w:szCs w:val="18"/>
        </w:rPr>
        <w:t>本特别约定是对合同其他条款的修改或补充，如有不一致，以特别约定为准。</w:t>
      </w:r>
    </w:p>
    <w:p>
      <w:pPr>
        <w:pageBreakBefore w:val="0"/>
        <w:kinsoku/>
        <w:wordWrap/>
        <w:overflowPunct/>
        <w:topLinePunct w:val="0"/>
        <w:bidi w:val="0"/>
        <w:snapToGrid w:val="0"/>
        <w:rPr>
          <w:rFonts w:hint="eastAsia" w:ascii="宋体" w:hAnsi="宋体"/>
          <w:sz w:val="32"/>
        </w:rPr>
      </w:pPr>
    </w:p>
    <w:p>
      <w:pPr>
        <w:pageBreakBefore w:val="0"/>
        <w:kinsoku/>
        <w:wordWrap/>
        <w:overflowPunct/>
        <w:topLinePunct w:val="0"/>
        <w:bidi w:val="0"/>
        <w:snapToGrid w:val="0"/>
        <w:outlineLvl w:val="0"/>
        <w:rPr>
          <w:rFonts w:hint="eastAsia" w:ascii="宋体" w:hAnsi="宋体"/>
        </w:rPr>
      </w:pPr>
      <w:bookmarkStart w:id="66" w:name="_Toc5172"/>
      <w:bookmarkStart w:id="67" w:name="_Toc26543"/>
      <w:bookmarkStart w:id="68" w:name="_Toc19348"/>
      <w:r>
        <w:rPr>
          <w:rFonts w:hint="eastAsia" w:ascii="宋体" w:hAnsi="宋体"/>
          <w:sz w:val="32"/>
        </w:rPr>
        <w:t>（以下无正文）</w:t>
      </w:r>
      <w:bookmarkEnd w:id="66"/>
      <w:bookmarkEnd w:id="67"/>
      <w:bookmarkEnd w:id="68"/>
    </w:p>
    <w:p>
      <w:pPr>
        <w:pStyle w:val="2"/>
        <w:pageBreakBefore w:val="0"/>
        <w:kinsoku/>
        <w:wordWrap/>
        <w:overflowPunct/>
        <w:topLinePunct w:val="0"/>
        <w:bidi w:val="0"/>
        <w:outlineLvl w:val="0"/>
        <w:rPr>
          <w:rFonts w:hint="eastAsia" w:ascii="宋体" w:hAnsi="宋体" w:eastAsia="宋体"/>
        </w:rPr>
      </w:pPr>
      <w:r>
        <w:rPr>
          <w:rFonts w:ascii="宋体" w:hAnsi="宋体" w:eastAsia="宋体"/>
        </w:rPr>
        <w:br w:type="page"/>
      </w:r>
      <w:bookmarkStart w:id="69" w:name="_Toc866"/>
      <w:bookmarkStart w:id="70" w:name="_Toc23863"/>
      <w:bookmarkStart w:id="71" w:name="_Toc15062"/>
      <w:r>
        <w:rPr>
          <w:rFonts w:hint="eastAsia" w:ascii="宋体" w:hAnsi="宋体" w:eastAsia="宋体"/>
        </w:rPr>
        <w:t>签 署 页</w:t>
      </w:r>
      <w:bookmarkEnd w:id="69"/>
      <w:bookmarkEnd w:id="70"/>
      <w:bookmarkEnd w:id="71"/>
    </w:p>
    <w:p>
      <w:pPr>
        <w:jc w:val="center"/>
        <w:rPr>
          <w:rFonts w:hint="eastAsia" w:ascii="宋体" w:hAnsi="宋体"/>
          <w:b/>
        </w:rPr>
      </w:pPr>
    </w:p>
    <w:tbl>
      <w:tblPr>
        <w:tblStyle w:val="8"/>
        <w:tblW w:w="9862" w:type="dxa"/>
        <w:tblInd w:w="-252" w:type="dxa"/>
        <w:tblLayout w:type="fixed"/>
        <w:tblCellMar>
          <w:top w:w="0" w:type="dxa"/>
          <w:left w:w="108" w:type="dxa"/>
          <w:bottom w:w="0" w:type="dxa"/>
          <w:right w:w="108" w:type="dxa"/>
        </w:tblCellMar>
      </w:tblPr>
      <w:tblGrid>
        <w:gridCol w:w="4816"/>
        <w:gridCol w:w="5046"/>
      </w:tblGrid>
      <w:tr>
        <w:tblPrEx>
          <w:tblCellMar>
            <w:top w:w="0" w:type="dxa"/>
            <w:left w:w="108" w:type="dxa"/>
            <w:bottom w:w="0" w:type="dxa"/>
            <w:right w:w="108" w:type="dxa"/>
          </w:tblCellMar>
        </w:tblPrEx>
        <w:trPr>
          <w:cantSplit/>
          <w:trHeight w:val="1581" w:hRule="exact"/>
        </w:trPr>
        <w:tc>
          <w:tcPr>
            <w:tcW w:w="4816" w:type="dxa"/>
            <w:vAlign w:val="center"/>
          </w:tcPr>
          <w:p>
            <w:pPr>
              <w:snapToGrid w:val="0"/>
              <w:jc w:val="left"/>
              <w:rPr>
                <w:rFonts w:hint="eastAsia" w:ascii="宋体" w:hAnsi="宋体"/>
                <w:sz w:val="32"/>
              </w:rPr>
            </w:pPr>
            <w:r>
              <w:rPr>
                <w:rFonts w:hint="eastAsia" w:ascii="宋体" w:hAnsi="宋体"/>
                <w:sz w:val="32"/>
              </w:rPr>
              <w:t>甲方（招标人）：（盖章）</w:t>
            </w:r>
          </w:p>
        </w:tc>
        <w:tc>
          <w:tcPr>
            <w:tcW w:w="5046" w:type="dxa"/>
            <w:vAlign w:val="center"/>
          </w:tcPr>
          <w:p>
            <w:pPr>
              <w:snapToGrid w:val="0"/>
              <w:jc w:val="left"/>
              <w:rPr>
                <w:rFonts w:hint="eastAsia" w:ascii="宋体" w:hAnsi="宋体"/>
                <w:sz w:val="32"/>
              </w:rPr>
            </w:pPr>
            <w:r>
              <w:rPr>
                <w:rFonts w:hint="eastAsia" w:ascii="宋体" w:hAnsi="宋体"/>
                <w:sz w:val="32"/>
              </w:rPr>
              <w:t>乙方（代理机构）：（盖章）</w:t>
            </w:r>
          </w:p>
        </w:tc>
      </w:tr>
      <w:tr>
        <w:tblPrEx>
          <w:tblCellMar>
            <w:top w:w="0" w:type="dxa"/>
            <w:left w:w="108" w:type="dxa"/>
            <w:bottom w:w="0" w:type="dxa"/>
            <w:right w:w="108" w:type="dxa"/>
          </w:tblCellMar>
        </w:tblPrEx>
        <w:trPr>
          <w:cantSplit/>
          <w:trHeight w:val="2050" w:hRule="exact"/>
        </w:trPr>
        <w:tc>
          <w:tcPr>
            <w:tcW w:w="4816" w:type="dxa"/>
            <w:vAlign w:val="center"/>
          </w:tcPr>
          <w:p>
            <w:pPr>
              <w:snapToGrid w:val="0"/>
              <w:jc w:val="left"/>
              <w:rPr>
                <w:rFonts w:ascii="宋体" w:hAnsi="宋体"/>
                <w:sz w:val="32"/>
              </w:rPr>
            </w:pPr>
            <w:r>
              <w:rPr>
                <w:rFonts w:hint="eastAsia" w:ascii="宋体" w:hAnsi="宋体"/>
                <w:sz w:val="32"/>
              </w:rPr>
              <w:t>法定代表人（负责人）或授权代表（签字或盖章）：</w:t>
            </w:r>
          </w:p>
        </w:tc>
        <w:tc>
          <w:tcPr>
            <w:tcW w:w="5046" w:type="dxa"/>
            <w:vAlign w:val="center"/>
          </w:tcPr>
          <w:p>
            <w:pPr>
              <w:snapToGrid w:val="0"/>
              <w:jc w:val="left"/>
              <w:rPr>
                <w:rFonts w:hint="eastAsia" w:ascii="宋体" w:hAnsi="宋体"/>
                <w:sz w:val="32"/>
              </w:rPr>
            </w:pPr>
            <w:r>
              <w:rPr>
                <w:rFonts w:hint="eastAsia" w:ascii="宋体" w:hAnsi="宋体"/>
                <w:sz w:val="32"/>
              </w:rPr>
              <w:t>法定代表人（负责人）或授权代表（签字或盖章）：</w:t>
            </w:r>
          </w:p>
        </w:tc>
      </w:tr>
      <w:tr>
        <w:tblPrEx>
          <w:tblCellMar>
            <w:top w:w="0" w:type="dxa"/>
            <w:left w:w="108" w:type="dxa"/>
            <w:bottom w:w="0" w:type="dxa"/>
            <w:right w:w="108" w:type="dxa"/>
          </w:tblCellMar>
        </w:tblPrEx>
        <w:trPr>
          <w:cantSplit/>
          <w:trHeight w:val="1000" w:hRule="exact"/>
        </w:trPr>
        <w:tc>
          <w:tcPr>
            <w:tcW w:w="4816" w:type="dxa"/>
            <w:vAlign w:val="center"/>
          </w:tcPr>
          <w:p>
            <w:pPr>
              <w:snapToGrid w:val="0"/>
              <w:jc w:val="left"/>
              <w:rPr>
                <w:rFonts w:ascii="宋体" w:hAnsi="宋体"/>
                <w:sz w:val="32"/>
              </w:rPr>
            </w:pPr>
            <w:r>
              <w:rPr>
                <w:rFonts w:hint="eastAsia" w:ascii="宋体" w:hAnsi="宋体"/>
                <w:sz w:val="32"/>
              </w:rPr>
              <w:t>签订日期：</w:t>
            </w:r>
            <w:r>
              <w:rPr>
                <w:rFonts w:ascii="宋体" w:hAnsi="宋体"/>
                <w:sz w:val="32"/>
              </w:rPr>
              <w:t xml:space="preserve">  </w:t>
            </w:r>
            <w:r>
              <w:rPr>
                <w:rFonts w:hint="eastAsia" w:ascii="宋体" w:hAnsi="宋体"/>
                <w:sz w:val="32"/>
              </w:rPr>
              <w:t>年</w:t>
            </w:r>
            <w:r>
              <w:rPr>
                <w:rFonts w:ascii="宋体" w:hAnsi="宋体"/>
                <w:sz w:val="32"/>
              </w:rPr>
              <w:t xml:space="preserve">  </w:t>
            </w:r>
            <w:r>
              <w:rPr>
                <w:rFonts w:hint="eastAsia" w:ascii="宋体" w:hAnsi="宋体"/>
                <w:sz w:val="32"/>
              </w:rPr>
              <w:t>月</w:t>
            </w:r>
            <w:r>
              <w:rPr>
                <w:rFonts w:ascii="宋体" w:hAnsi="宋体"/>
                <w:sz w:val="32"/>
              </w:rPr>
              <w:t xml:space="preserve">  </w:t>
            </w:r>
            <w:r>
              <w:rPr>
                <w:rFonts w:hint="eastAsia" w:ascii="宋体" w:hAnsi="宋体"/>
                <w:sz w:val="32"/>
              </w:rPr>
              <w:t>日</w:t>
            </w:r>
          </w:p>
        </w:tc>
        <w:tc>
          <w:tcPr>
            <w:tcW w:w="5046" w:type="dxa"/>
            <w:vAlign w:val="center"/>
          </w:tcPr>
          <w:p>
            <w:pPr>
              <w:snapToGrid w:val="0"/>
              <w:jc w:val="left"/>
              <w:rPr>
                <w:rFonts w:hint="eastAsia" w:ascii="宋体" w:hAnsi="宋体"/>
                <w:sz w:val="32"/>
              </w:rPr>
            </w:pPr>
            <w:r>
              <w:rPr>
                <w:rFonts w:hint="eastAsia" w:ascii="宋体" w:hAnsi="宋体"/>
                <w:sz w:val="32"/>
              </w:rPr>
              <w:t>签订日期：</w:t>
            </w:r>
            <w:r>
              <w:rPr>
                <w:rFonts w:ascii="宋体" w:hAnsi="宋体"/>
                <w:sz w:val="32"/>
              </w:rPr>
              <w:t xml:space="preserve">  </w:t>
            </w:r>
            <w:r>
              <w:rPr>
                <w:rFonts w:hint="eastAsia" w:ascii="宋体" w:hAnsi="宋体"/>
                <w:sz w:val="32"/>
              </w:rPr>
              <w:t>年</w:t>
            </w:r>
            <w:r>
              <w:rPr>
                <w:rFonts w:ascii="宋体" w:hAnsi="宋体"/>
                <w:sz w:val="32"/>
              </w:rPr>
              <w:t xml:space="preserve">  </w:t>
            </w:r>
            <w:r>
              <w:rPr>
                <w:rFonts w:hint="eastAsia" w:ascii="宋体" w:hAnsi="宋体"/>
                <w:sz w:val="32"/>
              </w:rPr>
              <w:t>月</w:t>
            </w:r>
            <w:r>
              <w:rPr>
                <w:rFonts w:ascii="宋体" w:hAnsi="宋体"/>
                <w:sz w:val="32"/>
              </w:rPr>
              <w:t xml:space="preserve">  </w:t>
            </w:r>
            <w:r>
              <w:rPr>
                <w:rFonts w:hint="eastAsia" w:ascii="宋体" w:hAnsi="宋体"/>
                <w:sz w:val="32"/>
              </w:rPr>
              <w:t>日</w:t>
            </w:r>
          </w:p>
        </w:tc>
      </w:tr>
    </w:tbl>
    <w:p>
      <w:pPr>
        <w:snapToGrid w:val="0"/>
        <w:ind w:left="-283" w:leftChars="-135"/>
        <w:jc w:val="left"/>
        <w:rPr>
          <w:rFonts w:ascii="宋体" w:hAnsi="宋体"/>
          <w:sz w:val="32"/>
        </w:rPr>
      </w:pPr>
    </w:p>
    <w:p>
      <w:pPr>
        <w:snapToGrid w:val="0"/>
        <w:ind w:left="-283" w:leftChars="-135"/>
        <w:jc w:val="left"/>
        <w:rPr>
          <w:rFonts w:hint="eastAsia" w:ascii="宋体" w:hAnsi="宋体"/>
          <w:sz w:val="32"/>
        </w:rPr>
      </w:pPr>
      <w:r>
        <w:rPr>
          <w:rFonts w:hint="eastAsia" w:ascii="宋体" w:hAnsi="宋体"/>
          <w:sz w:val="32"/>
        </w:rPr>
        <w:t xml:space="preserve">                            </w:t>
      </w:r>
    </w:p>
    <w:p>
      <w:pPr>
        <w:rPr>
          <w:rFonts w:hint="eastAsia" w:ascii="黑体" w:hAnsi="黑体" w:eastAsia="黑体"/>
          <w:bCs/>
          <w:kern w:val="0"/>
          <w:sz w:val="44"/>
          <w:szCs w:val="44"/>
          <w:highlight w:val="none"/>
          <w:lang w:val="en-US" w:eastAsia="zh-CN"/>
        </w:rPr>
      </w:pPr>
      <w:r>
        <w:rPr>
          <w:rFonts w:hint="eastAsia" w:ascii="黑体" w:hAnsi="黑体" w:eastAsia="黑体"/>
          <w:bCs/>
          <w:kern w:val="0"/>
          <w:sz w:val="44"/>
          <w:szCs w:val="44"/>
          <w:highlight w:val="none"/>
          <w:lang w:val="en-US" w:eastAsia="zh-CN"/>
        </w:rPr>
        <w:br w:type="page"/>
      </w:r>
    </w:p>
    <w:p>
      <w:pPr>
        <w:numPr>
          <w:ilvl w:val="0"/>
          <w:numId w:val="0"/>
        </w:numPr>
        <w:jc w:val="center"/>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en-US" w:eastAsia="zh-CN"/>
        </w:rPr>
        <w:t>第6章</w:t>
      </w:r>
      <w:r>
        <w:rPr>
          <w:rFonts w:hint="eastAsia" w:ascii="黑体" w:hAnsi="黑体" w:eastAsia="黑体"/>
          <w:bCs/>
          <w:kern w:val="0"/>
          <w:sz w:val="44"/>
          <w:szCs w:val="44"/>
          <w:highlight w:val="none"/>
        </w:rPr>
        <w:t xml:space="preserve">  代理申请书格式</w:t>
      </w: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jc w:val="center"/>
        <w:rPr>
          <w:rFonts w:ascii="黑体" w:hAnsi="黑体" w:eastAsia="黑体"/>
          <w:bCs/>
          <w:kern w:val="0"/>
          <w:sz w:val="44"/>
          <w:szCs w:val="44"/>
          <w:highlight w:val="none"/>
        </w:rPr>
      </w:pPr>
    </w:p>
    <w:p>
      <w:pPr>
        <w:spacing w:line="360" w:lineRule="auto"/>
        <w:rPr>
          <w:rFonts w:ascii="仿宋_GB2312" w:eastAsia="仿宋_GB2312"/>
          <w:spacing w:val="4"/>
          <w:sz w:val="36"/>
          <w:szCs w:val="36"/>
          <w:highlight w:val="none"/>
        </w:rPr>
      </w:pPr>
      <w:r>
        <w:rPr>
          <w:rFonts w:hint="eastAsia" w:ascii="黑体" w:eastAsia="黑体"/>
          <w:spacing w:val="4"/>
          <w:sz w:val="36"/>
          <w:szCs w:val="36"/>
          <w:highlight w:val="none"/>
        </w:rPr>
        <w:t>代理申请书封面</w:t>
      </w:r>
    </w:p>
    <w:p>
      <w:pPr>
        <w:spacing w:line="360" w:lineRule="auto"/>
        <w:ind w:left="6113" w:leftChars="2911" w:firstLine="3744" w:firstLineChars="1300"/>
        <w:rPr>
          <w:rFonts w:ascii="宋体" w:hAnsi="宋体" w:cs="宋体-18030"/>
          <w:spacing w:val="4"/>
          <w:sz w:val="28"/>
          <w:szCs w:val="28"/>
          <w:highlight w:val="none"/>
        </w:rPr>
      </w:pPr>
    </w:p>
    <w:p>
      <w:pPr>
        <w:spacing w:line="360" w:lineRule="auto"/>
        <w:rPr>
          <w:rFonts w:ascii="仿宋_GB2312" w:hAnsi="宋体" w:eastAsia="仿宋_GB2312" w:cs="宋体-18030"/>
          <w:spacing w:val="4"/>
          <w:sz w:val="30"/>
          <w:szCs w:val="30"/>
          <w:highlight w:val="none"/>
        </w:rPr>
      </w:pPr>
    </w:p>
    <w:p>
      <w:pPr>
        <w:spacing w:line="360" w:lineRule="auto"/>
        <w:rPr>
          <w:rFonts w:ascii="仿宋_GB2312" w:hAnsi="宋体" w:eastAsia="仿宋_GB2312" w:cs="宋体-18030"/>
          <w:spacing w:val="4"/>
          <w:sz w:val="30"/>
          <w:szCs w:val="30"/>
          <w:highlight w:val="none"/>
        </w:rPr>
      </w:pPr>
    </w:p>
    <w:p>
      <w:pPr>
        <w:spacing w:line="360" w:lineRule="auto"/>
        <w:jc w:val="center"/>
        <w:rPr>
          <w:rFonts w:hint="eastAsia" w:ascii="宋体" w:hAnsi="宋体" w:eastAsia="宋体" w:cs="宋体"/>
          <w:spacing w:val="4"/>
          <w:sz w:val="44"/>
          <w:szCs w:val="44"/>
          <w:highlight w:val="none"/>
          <w:u w:val="none"/>
        </w:rPr>
      </w:pPr>
      <w:r>
        <w:rPr>
          <w:rFonts w:hint="eastAsia" w:ascii="宋体" w:hAnsi="宋体" w:eastAsia="宋体" w:cs="宋体"/>
          <w:spacing w:val="4"/>
          <w:sz w:val="44"/>
          <w:szCs w:val="44"/>
          <w:highlight w:val="none"/>
          <w:u w:val="none"/>
        </w:rPr>
        <w:t>承德国控围场100MW风电储能项目</w:t>
      </w:r>
    </w:p>
    <w:p>
      <w:pPr>
        <w:spacing w:line="360" w:lineRule="auto"/>
        <w:jc w:val="center"/>
        <w:rPr>
          <w:rFonts w:hint="eastAsia" w:ascii="宋体" w:hAnsi="宋体" w:eastAsia="宋体" w:cs="宋体"/>
          <w:spacing w:val="4"/>
          <w:sz w:val="44"/>
          <w:szCs w:val="44"/>
          <w:highlight w:val="none"/>
          <w:u w:val="none"/>
        </w:rPr>
      </w:pPr>
      <w:r>
        <w:rPr>
          <w:rFonts w:hint="eastAsia" w:ascii="宋体" w:hAnsi="宋体" w:eastAsia="宋体" w:cs="宋体"/>
          <w:spacing w:val="4"/>
          <w:sz w:val="44"/>
          <w:szCs w:val="44"/>
          <w:highlight w:val="none"/>
          <w:u w:val="none"/>
        </w:rPr>
        <w:t>招标代理机构比选</w:t>
      </w:r>
    </w:p>
    <w:p>
      <w:pPr>
        <w:spacing w:line="360" w:lineRule="auto"/>
        <w:ind w:firstLine="1152" w:firstLineChars="400"/>
        <w:rPr>
          <w:rFonts w:ascii="宋体" w:hAnsi="宋体" w:cs="宋体-18030"/>
          <w:spacing w:val="4"/>
          <w:sz w:val="28"/>
          <w:szCs w:val="28"/>
          <w:highlight w:val="none"/>
        </w:rPr>
      </w:pPr>
    </w:p>
    <w:p>
      <w:pPr>
        <w:spacing w:line="360" w:lineRule="auto"/>
        <w:ind w:firstLine="3456" w:firstLineChars="1200"/>
        <w:rPr>
          <w:rFonts w:ascii="宋体" w:hAnsi="宋体" w:cs="宋体-18030"/>
          <w:spacing w:val="4"/>
          <w:sz w:val="28"/>
          <w:szCs w:val="28"/>
          <w:highlight w:val="none"/>
        </w:rPr>
      </w:pPr>
    </w:p>
    <w:p>
      <w:pPr>
        <w:spacing w:line="360" w:lineRule="auto"/>
        <w:jc w:val="center"/>
        <w:rPr>
          <w:rFonts w:ascii="黑体" w:hAnsi="宋体" w:eastAsia="黑体" w:cs="宋体-18030"/>
          <w:spacing w:val="4"/>
          <w:kern w:val="0"/>
          <w:sz w:val="52"/>
          <w:szCs w:val="44"/>
          <w:highlight w:val="none"/>
          <w:lang w:val="zh-CN"/>
        </w:rPr>
      </w:pPr>
      <w:r>
        <w:rPr>
          <w:rFonts w:hint="eastAsia" w:ascii="黑体" w:hAnsi="宋体" w:eastAsia="黑体" w:cs="宋体-18030"/>
          <w:spacing w:val="4"/>
          <w:kern w:val="0"/>
          <w:sz w:val="52"/>
          <w:szCs w:val="44"/>
          <w:highlight w:val="none"/>
          <w:lang w:val="zh-CN"/>
        </w:rPr>
        <w:t>代</w:t>
      </w:r>
    </w:p>
    <w:p>
      <w:pPr>
        <w:spacing w:line="360" w:lineRule="auto"/>
        <w:jc w:val="center"/>
        <w:rPr>
          <w:rFonts w:ascii="黑体" w:hAnsi="宋体" w:eastAsia="黑体" w:cs="宋体-18030"/>
          <w:spacing w:val="4"/>
          <w:kern w:val="0"/>
          <w:sz w:val="52"/>
          <w:szCs w:val="44"/>
          <w:highlight w:val="none"/>
          <w:lang w:val="zh-CN"/>
        </w:rPr>
      </w:pPr>
      <w:r>
        <w:rPr>
          <w:rFonts w:hint="eastAsia" w:ascii="黑体" w:hAnsi="宋体" w:eastAsia="黑体" w:cs="宋体-18030"/>
          <w:spacing w:val="4"/>
          <w:kern w:val="0"/>
          <w:sz w:val="52"/>
          <w:szCs w:val="44"/>
          <w:highlight w:val="none"/>
          <w:lang w:val="zh-CN"/>
        </w:rPr>
        <w:t>理</w:t>
      </w:r>
    </w:p>
    <w:p>
      <w:pPr>
        <w:spacing w:line="360" w:lineRule="auto"/>
        <w:jc w:val="center"/>
        <w:rPr>
          <w:rFonts w:ascii="黑体" w:hAnsi="宋体" w:eastAsia="黑体" w:cs="宋体-18030"/>
          <w:spacing w:val="4"/>
          <w:kern w:val="0"/>
          <w:sz w:val="52"/>
          <w:szCs w:val="44"/>
          <w:highlight w:val="none"/>
          <w:lang w:val="zh-CN"/>
        </w:rPr>
      </w:pPr>
      <w:r>
        <w:rPr>
          <w:rFonts w:hint="eastAsia" w:ascii="黑体" w:hAnsi="宋体" w:eastAsia="黑体" w:cs="宋体-18030"/>
          <w:spacing w:val="4"/>
          <w:kern w:val="0"/>
          <w:sz w:val="52"/>
          <w:szCs w:val="44"/>
          <w:highlight w:val="none"/>
          <w:lang w:val="zh-CN"/>
        </w:rPr>
        <w:t>申</w:t>
      </w:r>
    </w:p>
    <w:p>
      <w:pPr>
        <w:spacing w:line="360" w:lineRule="auto"/>
        <w:jc w:val="center"/>
        <w:rPr>
          <w:rFonts w:ascii="黑体" w:hAnsi="宋体" w:eastAsia="黑体" w:cs="宋体-18030"/>
          <w:spacing w:val="4"/>
          <w:kern w:val="0"/>
          <w:sz w:val="52"/>
          <w:szCs w:val="44"/>
          <w:highlight w:val="none"/>
          <w:lang w:val="zh-CN"/>
        </w:rPr>
      </w:pPr>
      <w:r>
        <w:rPr>
          <w:rFonts w:hint="eastAsia" w:ascii="黑体" w:hAnsi="宋体" w:eastAsia="黑体" w:cs="宋体-18030"/>
          <w:spacing w:val="4"/>
          <w:kern w:val="0"/>
          <w:sz w:val="52"/>
          <w:szCs w:val="44"/>
          <w:highlight w:val="none"/>
          <w:lang w:val="zh-CN"/>
        </w:rPr>
        <w:t>请</w:t>
      </w:r>
    </w:p>
    <w:p>
      <w:pPr>
        <w:spacing w:line="360" w:lineRule="auto"/>
        <w:jc w:val="center"/>
        <w:rPr>
          <w:rFonts w:ascii="黑体" w:hAnsi="宋体" w:eastAsia="黑体" w:cs="宋体-18030"/>
          <w:spacing w:val="4"/>
          <w:kern w:val="0"/>
          <w:sz w:val="52"/>
          <w:szCs w:val="44"/>
          <w:highlight w:val="none"/>
          <w:lang w:val="zh-CN"/>
        </w:rPr>
      </w:pPr>
      <w:r>
        <w:rPr>
          <w:rFonts w:hint="eastAsia" w:ascii="黑体" w:hAnsi="宋体" w:eastAsia="黑体" w:cs="宋体-18030"/>
          <w:spacing w:val="4"/>
          <w:kern w:val="0"/>
          <w:sz w:val="52"/>
          <w:szCs w:val="44"/>
          <w:highlight w:val="none"/>
          <w:lang w:val="zh-CN"/>
        </w:rPr>
        <w:t>书</w:t>
      </w:r>
    </w:p>
    <w:p>
      <w:pPr>
        <w:spacing w:line="360" w:lineRule="auto"/>
        <w:rPr>
          <w:rFonts w:ascii="宋体" w:hAnsi="宋体" w:cs="宋体-18030"/>
          <w:spacing w:val="4"/>
          <w:sz w:val="28"/>
          <w:szCs w:val="28"/>
          <w:highlight w:val="none"/>
        </w:rPr>
      </w:pPr>
    </w:p>
    <w:p>
      <w:pPr>
        <w:spacing w:line="360" w:lineRule="auto"/>
        <w:rPr>
          <w:rFonts w:ascii="宋体" w:hAnsi="宋体" w:cs="宋体-18030"/>
          <w:spacing w:val="4"/>
          <w:sz w:val="28"/>
          <w:szCs w:val="28"/>
          <w:highlight w:val="none"/>
        </w:rPr>
      </w:pPr>
    </w:p>
    <w:p>
      <w:pPr>
        <w:spacing w:line="360" w:lineRule="auto"/>
        <w:ind w:firstLine="924" w:firstLineChars="300"/>
        <w:rPr>
          <w:rFonts w:hint="eastAsia" w:ascii="宋体" w:hAnsi="宋体" w:eastAsia="宋体" w:cs="宋体"/>
          <w:spacing w:val="4"/>
          <w:sz w:val="30"/>
          <w:szCs w:val="30"/>
          <w:highlight w:val="none"/>
          <w:u w:val="single"/>
        </w:rPr>
      </w:pPr>
      <w:r>
        <w:rPr>
          <w:rFonts w:hint="eastAsia" w:ascii="宋体" w:hAnsi="宋体" w:eastAsia="宋体" w:cs="宋体"/>
          <w:spacing w:val="4"/>
          <w:sz w:val="30"/>
          <w:szCs w:val="30"/>
          <w:highlight w:val="none"/>
        </w:rPr>
        <w:t>招标代理机构：</w:t>
      </w:r>
      <w:r>
        <w:rPr>
          <w:rFonts w:hint="eastAsia" w:ascii="宋体" w:hAnsi="宋体" w:eastAsia="宋体" w:cs="宋体"/>
          <w:spacing w:val="4"/>
          <w:sz w:val="30"/>
          <w:szCs w:val="30"/>
          <w:highlight w:val="none"/>
          <w:u w:val="single"/>
        </w:rPr>
        <w:t>（全称并加盖企业公章</w:t>
      </w:r>
      <w:r>
        <w:rPr>
          <w:rFonts w:hint="eastAsia" w:ascii="宋体" w:hAnsi="宋体" w:cs="宋体"/>
          <w:spacing w:val="4"/>
          <w:sz w:val="30"/>
          <w:szCs w:val="30"/>
          <w:highlight w:val="none"/>
          <w:u w:val="single"/>
          <w:lang w:eastAsia="zh-CN"/>
        </w:rPr>
        <w:t>和法人章</w:t>
      </w:r>
      <w:r>
        <w:rPr>
          <w:rFonts w:hint="eastAsia" w:ascii="宋体" w:hAnsi="宋体" w:eastAsia="宋体" w:cs="宋体"/>
          <w:spacing w:val="4"/>
          <w:sz w:val="30"/>
          <w:szCs w:val="30"/>
          <w:highlight w:val="none"/>
          <w:u w:val="single"/>
        </w:rPr>
        <w:t>）</w:t>
      </w:r>
    </w:p>
    <w:p>
      <w:pPr>
        <w:spacing w:line="360" w:lineRule="auto"/>
        <w:ind w:firstLine="3696" w:firstLineChars="1200"/>
        <w:rPr>
          <w:rFonts w:hint="eastAsia" w:ascii="宋体" w:hAnsi="宋体" w:eastAsia="宋体" w:cs="宋体"/>
          <w:spacing w:val="4"/>
          <w:sz w:val="30"/>
          <w:szCs w:val="30"/>
          <w:highlight w:val="none"/>
          <w:u w:val="single"/>
        </w:rPr>
      </w:pPr>
    </w:p>
    <w:p>
      <w:pPr>
        <w:spacing w:line="360" w:lineRule="auto"/>
        <w:jc w:val="center"/>
        <w:rPr>
          <w:rFonts w:hint="eastAsia" w:ascii="宋体" w:hAnsi="宋体" w:eastAsia="宋体" w:cs="宋体"/>
          <w:spacing w:val="4"/>
          <w:sz w:val="30"/>
          <w:szCs w:val="30"/>
          <w:highlight w:val="none"/>
        </w:rPr>
      </w:pPr>
      <w:r>
        <w:rPr>
          <w:rFonts w:hint="eastAsia" w:ascii="宋体" w:hAnsi="宋体" w:eastAsia="宋体" w:cs="宋体"/>
          <w:spacing w:val="4"/>
          <w:sz w:val="30"/>
          <w:szCs w:val="30"/>
          <w:highlight w:val="none"/>
        </w:rPr>
        <w:t>年</w:t>
      </w:r>
      <w:r>
        <w:rPr>
          <w:rFonts w:hint="eastAsia" w:ascii="宋体" w:hAnsi="宋体" w:eastAsia="宋体" w:cs="宋体"/>
          <w:spacing w:val="4"/>
          <w:sz w:val="30"/>
          <w:szCs w:val="30"/>
          <w:highlight w:val="none"/>
          <w:lang w:val="en-US" w:eastAsia="zh-CN"/>
        </w:rPr>
        <w:t xml:space="preserve"> </w:t>
      </w:r>
      <w:r>
        <w:rPr>
          <w:rFonts w:hint="eastAsia" w:ascii="宋体" w:hAnsi="宋体" w:eastAsia="宋体" w:cs="宋体"/>
          <w:spacing w:val="4"/>
          <w:sz w:val="30"/>
          <w:szCs w:val="30"/>
          <w:highlight w:val="none"/>
        </w:rPr>
        <w:t>月</w:t>
      </w:r>
      <w:r>
        <w:rPr>
          <w:rFonts w:hint="eastAsia" w:ascii="宋体" w:hAnsi="宋体" w:eastAsia="宋体" w:cs="宋体"/>
          <w:spacing w:val="4"/>
          <w:sz w:val="30"/>
          <w:szCs w:val="30"/>
          <w:highlight w:val="none"/>
          <w:lang w:val="en-US" w:eastAsia="zh-CN"/>
        </w:rPr>
        <w:t xml:space="preserve"> </w:t>
      </w:r>
      <w:r>
        <w:rPr>
          <w:rFonts w:hint="eastAsia" w:ascii="宋体" w:hAnsi="宋体" w:eastAsia="宋体" w:cs="宋体"/>
          <w:spacing w:val="4"/>
          <w:sz w:val="30"/>
          <w:szCs w:val="30"/>
          <w:highlight w:val="none"/>
        </w:rPr>
        <w:t>日</w:t>
      </w: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zh-CN"/>
        </w:rPr>
        <w:t>目录</w:t>
      </w: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招标代理申请函</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法定代表人身份证明</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法定代表人授权委托书</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比选保证书</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组织机构基本情况</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拟任本项目的招标专业人员情况汇总表</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拟任本项目的招标专业人员简历表</w:t>
      </w:r>
    </w:p>
    <w:p>
      <w:pPr>
        <w:numPr>
          <w:ilvl w:val="0"/>
          <w:numId w:val="3"/>
        </w:numPr>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zh-CN"/>
        </w:rPr>
        <w:t>拟任本项目的项目经理代理业绩</w:t>
      </w:r>
    </w:p>
    <w:p>
      <w:pPr>
        <w:numPr>
          <w:ilvl w:val="0"/>
          <w:numId w:val="4"/>
        </w:numPr>
        <w:ind w:leftChars="0"/>
        <w:rPr>
          <w:rFonts w:hint="eastAsia" w:ascii="宋体" w:hAnsi="宋体" w:eastAsia="宋体" w:cs="宋体"/>
          <w:bCs/>
          <w:kern w:val="0"/>
          <w:sz w:val="30"/>
          <w:szCs w:val="44"/>
          <w:highlight w:val="none"/>
          <w:lang w:val="en-US"/>
        </w:rPr>
      </w:pPr>
      <w:r>
        <w:rPr>
          <w:rFonts w:hint="eastAsia" w:ascii="宋体" w:hAnsi="宋体" w:eastAsia="宋体" w:cs="宋体"/>
          <w:bCs/>
          <w:kern w:val="0"/>
          <w:sz w:val="30"/>
          <w:szCs w:val="44"/>
          <w:highlight w:val="none"/>
          <w:lang w:val="en-US" w:eastAsia="zh-CN"/>
        </w:rPr>
        <w:t>企业业绩</w:t>
      </w:r>
    </w:p>
    <w:p>
      <w:pPr>
        <w:numPr>
          <w:ilvl w:val="0"/>
          <w:numId w:val="4"/>
        </w:numPr>
        <w:ind w:left="0" w:leftChars="0" w:firstLine="0" w:firstLineChars="0"/>
        <w:rPr>
          <w:rFonts w:hint="eastAsia" w:ascii="宋体" w:hAnsi="宋体" w:eastAsia="宋体" w:cs="宋体"/>
          <w:bCs/>
          <w:kern w:val="0"/>
          <w:sz w:val="30"/>
          <w:szCs w:val="44"/>
          <w:highlight w:val="none"/>
          <w:lang w:val="en-US" w:eastAsia="zh-CN"/>
        </w:rPr>
      </w:pPr>
      <w:r>
        <w:rPr>
          <w:rFonts w:hint="eastAsia" w:ascii="宋体" w:hAnsi="宋体" w:eastAsia="宋体" w:cs="宋体"/>
          <w:bCs/>
          <w:kern w:val="0"/>
          <w:sz w:val="30"/>
          <w:szCs w:val="44"/>
          <w:highlight w:val="none"/>
          <w:lang w:val="en-US" w:eastAsia="zh-CN"/>
        </w:rPr>
        <w:t xml:space="preserve"> </w:t>
      </w:r>
      <w:r>
        <w:rPr>
          <w:rFonts w:hint="eastAsia" w:ascii="宋体" w:hAnsi="宋体" w:eastAsia="宋体" w:cs="宋体"/>
          <w:bCs/>
          <w:kern w:val="0"/>
          <w:sz w:val="30"/>
          <w:szCs w:val="44"/>
          <w:highlight w:val="none"/>
          <w:lang w:val="zh-CN"/>
        </w:rPr>
        <w:t>招标代理服务收费报价</w:t>
      </w:r>
    </w:p>
    <w:p>
      <w:pPr>
        <w:numPr>
          <w:ilvl w:val="0"/>
          <w:numId w:val="0"/>
        </w:numPr>
        <w:ind w:leftChars="0"/>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en-US" w:eastAsia="zh-CN"/>
        </w:rPr>
        <w:t>十一、</w:t>
      </w:r>
      <w:r>
        <w:rPr>
          <w:rFonts w:hint="eastAsia" w:ascii="宋体" w:hAnsi="宋体" w:eastAsia="宋体" w:cs="宋体"/>
          <w:bCs/>
          <w:kern w:val="0"/>
          <w:sz w:val="30"/>
          <w:szCs w:val="44"/>
          <w:highlight w:val="none"/>
          <w:lang w:val="zh-CN"/>
        </w:rPr>
        <w:t>荣誉人申请证书</w:t>
      </w:r>
    </w:p>
    <w:p>
      <w:pPr>
        <w:numPr>
          <w:ilvl w:val="0"/>
          <w:numId w:val="0"/>
        </w:numPr>
        <w:ind w:leftChars="0"/>
        <w:rPr>
          <w:rFonts w:hint="eastAsia" w:ascii="宋体" w:hAnsi="宋体" w:eastAsia="宋体" w:cs="宋体"/>
          <w:bCs/>
          <w:kern w:val="0"/>
          <w:sz w:val="30"/>
          <w:szCs w:val="44"/>
          <w:highlight w:val="none"/>
          <w:lang w:val="zh-CN"/>
        </w:rPr>
      </w:pPr>
      <w:r>
        <w:rPr>
          <w:rFonts w:hint="eastAsia" w:ascii="宋体" w:hAnsi="宋体" w:eastAsia="宋体" w:cs="宋体"/>
          <w:bCs/>
          <w:kern w:val="0"/>
          <w:sz w:val="30"/>
          <w:szCs w:val="44"/>
          <w:highlight w:val="none"/>
          <w:lang w:val="en-US" w:eastAsia="zh-CN"/>
        </w:rPr>
        <w:t>十二、投标</w:t>
      </w:r>
      <w:r>
        <w:rPr>
          <w:rFonts w:hint="eastAsia" w:ascii="宋体" w:hAnsi="宋体" w:eastAsia="宋体" w:cs="宋体"/>
          <w:bCs/>
          <w:kern w:val="0"/>
          <w:sz w:val="30"/>
          <w:szCs w:val="44"/>
          <w:highlight w:val="none"/>
          <w:lang w:val="zh-CN"/>
        </w:rPr>
        <w:t>方案</w:t>
      </w:r>
    </w:p>
    <w:p>
      <w:pPr>
        <w:widowControl w:val="0"/>
        <w:numPr>
          <w:ilvl w:val="0"/>
          <w:numId w:val="0"/>
        </w:numPr>
        <w:jc w:val="both"/>
        <w:rPr>
          <w:rFonts w:hint="default" w:ascii="仿宋_GB2312" w:hAnsi="仿宋_GB2312" w:eastAsia="仿宋_GB2312"/>
          <w:bCs/>
          <w:kern w:val="0"/>
          <w:sz w:val="30"/>
          <w:szCs w:val="44"/>
          <w:highlight w:val="none"/>
          <w:lang w:val="en-US" w:eastAsia="zh-CN"/>
        </w:rPr>
      </w:pPr>
    </w:p>
    <w:p>
      <w:pPr>
        <w:numPr>
          <w:ilvl w:val="0"/>
          <w:numId w:val="0"/>
        </w:numPr>
        <w:ind w:leftChars="0"/>
        <w:rPr>
          <w:rFonts w:ascii="仿宋_GB2312" w:hAnsi="仿宋_GB2312" w:eastAsia="仿宋_GB2312"/>
          <w:bCs/>
          <w:kern w:val="0"/>
          <w:sz w:val="30"/>
          <w:szCs w:val="44"/>
          <w:highlight w:val="none"/>
          <w:lang w:val="zh-CN"/>
        </w:rPr>
      </w:pPr>
    </w:p>
    <w:p>
      <w:pPr>
        <w:rPr>
          <w:rFonts w:ascii="仿宋_GB2312" w:hAnsi="仿宋_GB2312" w:eastAsia="仿宋_GB2312"/>
          <w:bCs/>
          <w:kern w:val="0"/>
          <w:sz w:val="30"/>
          <w:szCs w:val="44"/>
          <w:highlight w:val="none"/>
          <w:lang w:val="zh-CN"/>
        </w:rPr>
      </w:pPr>
    </w:p>
    <w:p>
      <w:pPr>
        <w:rPr>
          <w:rFonts w:ascii="仿宋_GB2312" w:hAnsi="仿宋_GB2312" w:eastAsia="仿宋_GB2312"/>
          <w:bCs/>
          <w:kern w:val="0"/>
          <w:sz w:val="30"/>
          <w:szCs w:val="44"/>
          <w:highlight w:val="none"/>
          <w:lang w:val="zh-CN"/>
        </w:rPr>
      </w:pPr>
    </w:p>
    <w:p>
      <w:pPr>
        <w:rPr>
          <w:rFonts w:ascii="仿宋_GB2312" w:hAnsi="仿宋_GB2312" w:eastAsia="仿宋_GB2312"/>
          <w:bCs/>
          <w:kern w:val="0"/>
          <w:sz w:val="30"/>
          <w:szCs w:val="44"/>
          <w:highlight w:val="none"/>
          <w:lang w:val="zh-CN"/>
        </w:rPr>
      </w:pPr>
    </w:p>
    <w:p>
      <w:pPr>
        <w:rPr>
          <w:rFonts w:ascii="仿宋_GB2312" w:hAnsi="仿宋_GB2312" w:eastAsia="仿宋_GB2312"/>
          <w:bCs/>
          <w:kern w:val="0"/>
          <w:sz w:val="30"/>
          <w:szCs w:val="44"/>
          <w:highlight w:val="none"/>
          <w:lang w:val="zh-CN"/>
        </w:rPr>
      </w:pPr>
    </w:p>
    <w:p>
      <w:pPr>
        <w:rPr>
          <w:rFonts w:ascii="仿宋_GB2312" w:hAnsi="仿宋_GB2312" w:eastAsia="仿宋_GB2312"/>
          <w:bCs/>
          <w:kern w:val="0"/>
          <w:sz w:val="30"/>
          <w:szCs w:val="44"/>
          <w:highlight w:val="none"/>
          <w:lang w:val="zh-CN"/>
        </w:rPr>
      </w:pPr>
    </w:p>
    <w:p>
      <w:pPr>
        <w:spacing w:line="360" w:lineRule="auto"/>
        <w:jc w:val="center"/>
        <w:rPr>
          <w:rFonts w:hint="eastAsia" w:ascii="黑体" w:hAnsi="宋体" w:eastAsia="黑体" w:cs="宋体-18030"/>
          <w:spacing w:val="4"/>
          <w:kern w:val="0"/>
          <w:sz w:val="36"/>
          <w:szCs w:val="36"/>
          <w:highlight w:val="none"/>
          <w:lang w:val="zh-CN"/>
        </w:rPr>
      </w:pPr>
    </w:p>
    <w:p>
      <w:pPr>
        <w:spacing w:line="360" w:lineRule="auto"/>
        <w:jc w:val="center"/>
        <w:rPr>
          <w:rFonts w:hint="eastAsia" w:ascii="黑体" w:hAnsi="宋体" w:eastAsia="黑体" w:cs="宋体-18030"/>
          <w:spacing w:val="4"/>
          <w:kern w:val="0"/>
          <w:sz w:val="36"/>
          <w:szCs w:val="36"/>
          <w:highlight w:val="none"/>
          <w:lang w:val="zh-CN"/>
        </w:rPr>
      </w:pPr>
      <w:r>
        <w:rPr>
          <w:rFonts w:hint="eastAsia" w:ascii="黑体" w:hAnsi="宋体" w:eastAsia="黑体" w:cs="宋体-18030"/>
          <w:spacing w:val="4"/>
          <w:kern w:val="0"/>
          <w:sz w:val="36"/>
          <w:szCs w:val="36"/>
          <w:highlight w:val="none"/>
          <w:lang w:val="zh-CN"/>
        </w:rPr>
        <w:t>唱标文件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4"/>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495"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r>
              <w:rPr>
                <w:rFonts w:hint="eastAsia" w:ascii="宋体" w:hAnsi="宋体" w:eastAsia="宋体" w:cs="宋体"/>
                <w:spacing w:val="4"/>
                <w:kern w:val="0"/>
                <w:sz w:val="28"/>
                <w:szCs w:val="28"/>
                <w:highlight w:val="none"/>
                <w:lang w:val="zh-CN"/>
              </w:rPr>
              <w:t>申请单位</w:t>
            </w:r>
          </w:p>
        </w:tc>
        <w:tc>
          <w:tcPr>
            <w:tcW w:w="3371"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495"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r>
              <w:rPr>
                <w:rFonts w:hint="eastAsia" w:ascii="宋体" w:hAnsi="宋体" w:eastAsia="宋体" w:cs="宋体"/>
                <w:spacing w:val="4"/>
                <w:kern w:val="0"/>
                <w:sz w:val="28"/>
                <w:szCs w:val="28"/>
                <w:highlight w:val="none"/>
                <w:lang w:val="zh-CN"/>
              </w:rPr>
              <w:t>项目经理</w:t>
            </w:r>
          </w:p>
        </w:tc>
        <w:tc>
          <w:tcPr>
            <w:tcW w:w="3371"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495"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r>
              <w:rPr>
                <w:rFonts w:hint="eastAsia" w:ascii="宋体" w:hAnsi="宋体" w:eastAsia="宋体" w:cs="宋体"/>
                <w:spacing w:val="4"/>
                <w:kern w:val="0"/>
                <w:sz w:val="28"/>
                <w:szCs w:val="28"/>
                <w:highlight w:val="none"/>
                <w:lang w:val="zh-CN"/>
              </w:rPr>
              <w:t>拟投入本项目的招标专业人员人数</w:t>
            </w:r>
          </w:p>
        </w:tc>
        <w:tc>
          <w:tcPr>
            <w:tcW w:w="3371"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495"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r>
              <w:rPr>
                <w:rFonts w:hint="eastAsia" w:ascii="宋体" w:hAnsi="宋体" w:eastAsia="宋体" w:cs="宋体"/>
                <w:spacing w:val="4"/>
                <w:kern w:val="0"/>
                <w:sz w:val="28"/>
                <w:szCs w:val="28"/>
                <w:highlight w:val="none"/>
                <w:lang w:val="zh-CN"/>
              </w:rPr>
              <w:t>招标代理服务收费报价</w:t>
            </w:r>
          </w:p>
        </w:tc>
        <w:tc>
          <w:tcPr>
            <w:tcW w:w="3371"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495"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r>
              <w:rPr>
                <w:rFonts w:hint="eastAsia" w:ascii="宋体" w:hAnsi="宋体" w:eastAsia="宋体" w:cs="宋体"/>
                <w:spacing w:val="4"/>
                <w:kern w:val="0"/>
                <w:sz w:val="28"/>
                <w:szCs w:val="28"/>
                <w:highlight w:val="none"/>
                <w:lang w:val="zh-CN"/>
              </w:rPr>
              <w:t>每次开标现场投入人员人数</w:t>
            </w:r>
          </w:p>
        </w:tc>
        <w:tc>
          <w:tcPr>
            <w:tcW w:w="3371" w:type="dxa"/>
            <w:noWrap w:val="0"/>
            <w:vAlign w:val="center"/>
          </w:tcPr>
          <w:p>
            <w:pPr>
              <w:spacing w:line="360" w:lineRule="auto"/>
              <w:jc w:val="center"/>
              <w:rPr>
                <w:rFonts w:hint="eastAsia" w:ascii="宋体" w:hAnsi="宋体" w:eastAsia="宋体" w:cs="宋体"/>
                <w:spacing w:val="4"/>
                <w:kern w:val="0"/>
                <w:sz w:val="28"/>
                <w:szCs w:val="28"/>
                <w:highlight w:val="none"/>
                <w:lang w:val="zh-CN"/>
              </w:rPr>
            </w:pPr>
          </w:p>
        </w:tc>
      </w:tr>
    </w:tbl>
    <w:p>
      <w:pPr>
        <w:spacing w:line="360" w:lineRule="auto"/>
        <w:jc w:val="center"/>
        <w:rPr>
          <w:rFonts w:hint="eastAsia" w:ascii="仿宋_GB2312" w:hAnsi="宋体" w:eastAsia="仿宋_GB2312" w:cs="宋体-18030"/>
          <w:spacing w:val="4"/>
          <w:kern w:val="0"/>
          <w:sz w:val="28"/>
          <w:szCs w:val="28"/>
          <w:highlight w:val="none"/>
          <w:lang w:val="zh-CN"/>
        </w:rPr>
      </w:pPr>
    </w:p>
    <w:p>
      <w:pPr>
        <w:topLinePunct/>
        <w:spacing w:line="640" w:lineRule="exact"/>
        <w:ind w:firstLine="4060" w:firstLineChars="1450"/>
        <w:rPr>
          <w:rFonts w:hint="eastAsia" w:ascii="宋体" w:hAnsi="宋体" w:eastAsia="宋体" w:cs="宋体"/>
          <w:bCs/>
          <w:sz w:val="28"/>
          <w:szCs w:val="28"/>
          <w:highlight w:val="none"/>
        </w:rPr>
      </w:pPr>
      <w:r>
        <w:rPr>
          <w:rFonts w:hint="eastAsia" w:ascii="宋体" w:hAnsi="宋体" w:eastAsia="宋体" w:cs="宋体"/>
          <w:bCs/>
          <w:sz w:val="28"/>
          <w:szCs w:val="28"/>
          <w:highlight w:val="none"/>
        </w:rPr>
        <w:t>申请人：</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（盖单位章）</w:t>
      </w:r>
    </w:p>
    <w:p>
      <w:pPr>
        <w:topLinePunct/>
        <w:spacing w:line="6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                             </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p>
    <w:p>
      <w:pPr>
        <w:spacing w:line="360" w:lineRule="auto"/>
        <w:jc w:val="center"/>
        <w:rPr>
          <w:rFonts w:hint="eastAsia" w:ascii="仿宋_GB2312" w:hAnsi="宋体" w:eastAsia="仿宋_GB2312" w:cs="宋体-18030"/>
          <w:spacing w:val="4"/>
          <w:kern w:val="0"/>
          <w:sz w:val="28"/>
          <w:szCs w:val="28"/>
          <w:highlight w:val="none"/>
        </w:rPr>
      </w:pPr>
    </w:p>
    <w:p>
      <w:pPr>
        <w:rPr>
          <w:rFonts w:ascii="仿宋_GB2312" w:hAnsi="仿宋_GB2312" w:eastAsia="仿宋_GB2312"/>
          <w:bCs/>
          <w:kern w:val="0"/>
          <w:sz w:val="30"/>
          <w:szCs w:val="44"/>
          <w:highlight w:val="none"/>
          <w:lang w:val="zh-CN"/>
        </w:rPr>
      </w:pPr>
      <w:r>
        <w:rPr>
          <w:rFonts w:ascii="仿宋_GB2312" w:hAnsi="仿宋_GB2312" w:eastAsia="仿宋_GB2312"/>
          <w:bCs/>
          <w:kern w:val="0"/>
          <w:sz w:val="30"/>
          <w:szCs w:val="44"/>
          <w:highlight w:val="none"/>
          <w:lang w:val="zh-CN"/>
        </w:rPr>
        <w:br w:type="page"/>
      </w:r>
    </w:p>
    <w:p>
      <w:pPr>
        <w:jc w:val="center"/>
        <w:rPr>
          <w:rFonts w:ascii="黑体" w:hAnsi="黑体" w:eastAsia="黑体"/>
          <w:bCs/>
          <w:kern w:val="0"/>
          <w:sz w:val="44"/>
          <w:szCs w:val="44"/>
          <w:highlight w:val="none"/>
        </w:rPr>
      </w:pPr>
      <w:r>
        <w:rPr>
          <w:rFonts w:hint="eastAsia" w:ascii="黑体" w:hAnsi="黑体" w:eastAsia="黑体"/>
          <w:bCs/>
          <w:kern w:val="0"/>
          <w:sz w:val="44"/>
          <w:szCs w:val="44"/>
          <w:highlight w:val="none"/>
        </w:rPr>
        <w:t>一、 招标代理申请函</w:t>
      </w:r>
    </w:p>
    <w:p>
      <w:pPr>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致：</w:t>
      </w:r>
      <w:r>
        <w:rPr>
          <w:rFonts w:hint="eastAsia" w:ascii="宋体" w:hAnsi="宋体" w:eastAsia="宋体" w:cs="宋体"/>
          <w:bCs/>
          <w:kern w:val="0"/>
          <w:sz w:val="28"/>
          <w:szCs w:val="44"/>
          <w:highlight w:val="none"/>
          <w:u w:val="single"/>
        </w:rPr>
        <w:t xml:space="preserve">       </w:t>
      </w:r>
      <w:r>
        <w:rPr>
          <w:rFonts w:hint="eastAsia" w:ascii="宋体" w:hAnsi="宋体" w:eastAsia="宋体" w:cs="宋体"/>
          <w:bCs/>
          <w:kern w:val="0"/>
          <w:sz w:val="28"/>
          <w:szCs w:val="44"/>
          <w:highlight w:val="none"/>
          <w:u w:val="single"/>
          <w:lang w:val="en-US" w:eastAsia="zh-CN"/>
        </w:rPr>
        <w:t xml:space="preserve">  </w:t>
      </w:r>
      <w:r>
        <w:rPr>
          <w:rFonts w:hint="eastAsia" w:ascii="宋体" w:hAnsi="宋体" w:eastAsia="宋体" w:cs="宋体"/>
          <w:bCs/>
          <w:kern w:val="0"/>
          <w:sz w:val="28"/>
          <w:szCs w:val="44"/>
          <w:highlight w:val="none"/>
          <w:u w:val="single"/>
        </w:rPr>
        <w:t xml:space="preserve"> （比选人名称）            </w:t>
      </w:r>
    </w:p>
    <w:p>
      <w:pPr>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 xml:space="preserve">    １．我方已仔细阅读研究了</w:t>
      </w:r>
      <w:r>
        <w:rPr>
          <w:rFonts w:hint="eastAsia" w:ascii="宋体" w:hAnsi="宋体" w:eastAsia="宋体" w:cs="宋体"/>
          <w:bCs/>
          <w:kern w:val="0"/>
          <w:sz w:val="28"/>
          <w:szCs w:val="44"/>
          <w:highlight w:val="none"/>
          <w:u w:val="single"/>
        </w:rPr>
        <w:t>承德国控围场100MW风电储能项目招标代理机构比选</w:t>
      </w:r>
      <w:r>
        <w:rPr>
          <w:rFonts w:hint="eastAsia" w:ascii="宋体" w:hAnsi="宋体" w:cs="宋体"/>
          <w:bCs/>
          <w:kern w:val="0"/>
          <w:sz w:val="28"/>
          <w:szCs w:val="44"/>
          <w:highlight w:val="none"/>
          <w:lang w:eastAsia="zh-CN"/>
        </w:rPr>
        <w:t>的</w:t>
      </w:r>
      <w:r>
        <w:rPr>
          <w:rFonts w:hint="eastAsia" w:ascii="宋体" w:hAnsi="宋体" w:eastAsia="宋体" w:cs="宋体"/>
          <w:bCs/>
          <w:kern w:val="0"/>
          <w:sz w:val="28"/>
          <w:szCs w:val="44"/>
          <w:highlight w:val="none"/>
        </w:rPr>
        <w:t>比选文件，自愿参加本项目的比选。</w:t>
      </w:r>
    </w:p>
    <w:p>
      <w:pPr>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 xml:space="preserve">    ２．我方已认真核对和检查了本代理申请书，全部内容均真实、准确，我方对此负完全责任，并愿意承担由此引起的法律责任。</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３．我方完全理解，无论中选与否，你方均不负担我方因参加比选活动而发生的任何费用。</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４．如我方中选：</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（１）我方承诺在规定的期限内与你方签订合同。</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（２）我方及我方附属机构将不会从事所代理的招标项目的投标及投标咨询服务。</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（３）我方将严格按照本代理申请书的承诺和招标代理合同的约定，完成本项目的招标代理工作。</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申请人：</w:t>
      </w:r>
      <w:r>
        <w:rPr>
          <w:rFonts w:hint="eastAsia" w:ascii="宋体" w:hAnsi="宋体" w:eastAsia="宋体" w:cs="宋体"/>
          <w:bCs/>
          <w:kern w:val="0"/>
          <w:sz w:val="28"/>
          <w:szCs w:val="44"/>
          <w:highlight w:val="none"/>
          <w:u w:val="single"/>
        </w:rPr>
        <w:t xml:space="preserve">                             　    </w:t>
      </w:r>
      <w:r>
        <w:rPr>
          <w:rFonts w:hint="eastAsia" w:ascii="宋体" w:hAnsi="宋体" w:eastAsia="宋体" w:cs="宋体"/>
          <w:bCs/>
          <w:kern w:val="0"/>
          <w:sz w:val="28"/>
          <w:szCs w:val="44"/>
          <w:highlight w:val="none"/>
        </w:rPr>
        <w:t>（盖单位章）</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法定代表人或其委托代理人：</w:t>
      </w:r>
      <w:r>
        <w:rPr>
          <w:rFonts w:hint="eastAsia" w:ascii="宋体" w:hAnsi="宋体" w:eastAsia="宋体" w:cs="宋体"/>
          <w:bCs/>
          <w:kern w:val="0"/>
          <w:sz w:val="28"/>
          <w:szCs w:val="44"/>
          <w:highlight w:val="none"/>
          <w:u w:val="single"/>
        </w:rPr>
        <w:t xml:space="preserve">             　　</w:t>
      </w:r>
      <w:r>
        <w:rPr>
          <w:rFonts w:hint="eastAsia" w:ascii="宋体" w:hAnsi="宋体" w:eastAsia="宋体" w:cs="宋体"/>
          <w:bCs/>
          <w:kern w:val="0"/>
          <w:sz w:val="28"/>
          <w:szCs w:val="44"/>
          <w:highlight w:val="none"/>
        </w:rPr>
        <w:t>（签字</w:t>
      </w:r>
      <w:r>
        <w:rPr>
          <w:rFonts w:hint="eastAsia" w:ascii="宋体" w:hAnsi="宋体" w:eastAsia="宋体" w:cs="宋体"/>
          <w:bCs/>
          <w:kern w:val="0"/>
          <w:sz w:val="28"/>
          <w:szCs w:val="44"/>
          <w:highlight w:val="none"/>
          <w:lang w:val="en-US" w:eastAsia="zh-CN"/>
        </w:rPr>
        <w:t>或签章</w:t>
      </w:r>
      <w:r>
        <w:rPr>
          <w:rFonts w:hint="eastAsia" w:ascii="宋体" w:hAnsi="宋体" w:eastAsia="宋体" w:cs="宋体"/>
          <w:bCs/>
          <w:kern w:val="0"/>
          <w:sz w:val="28"/>
          <w:szCs w:val="44"/>
          <w:highlight w:val="none"/>
        </w:rPr>
        <w:t>）</w:t>
      </w:r>
    </w:p>
    <w:p>
      <w:pPr>
        <w:ind w:firstLine="560" w:firstLineChars="200"/>
        <w:rPr>
          <w:rFonts w:hint="eastAsia" w:ascii="宋体" w:hAnsi="宋体" w:eastAsia="宋体" w:cs="宋体"/>
          <w:bCs/>
          <w:kern w:val="0"/>
          <w:sz w:val="28"/>
          <w:szCs w:val="44"/>
          <w:highlight w:val="none"/>
          <w:u w:val="single"/>
        </w:rPr>
      </w:pPr>
      <w:r>
        <w:rPr>
          <w:rFonts w:hint="eastAsia" w:ascii="宋体" w:hAnsi="宋体" w:eastAsia="宋体" w:cs="宋体"/>
          <w:bCs/>
          <w:kern w:val="0"/>
          <w:sz w:val="28"/>
          <w:szCs w:val="44"/>
          <w:highlight w:val="none"/>
        </w:rPr>
        <w:t>地址：</w:t>
      </w:r>
      <w:r>
        <w:rPr>
          <w:rFonts w:hint="eastAsia" w:ascii="宋体" w:hAnsi="宋体" w:eastAsia="宋体" w:cs="宋体"/>
          <w:bCs/>
          <w:kern w:val="0"/>
          <w:sz w:val="28"/>
          <w:szCs w:val="44"/>
          <w:highlight w:val="none"/>
          <w:u w:val="single"/>
        </w:rPr>
        <w:t xml:space="preserve">                          　　　              </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网址：</w:t>
      </w:r>
      <w:r>
        <w:rPr>
          <w:rFonts w:hint="eastAsia" w:ascii="宋体" w:hAnsi="宋体" w:eastAsia="宋体" w:cs="宋体"/>
          <w:bCs/>
          <w:kern w:val="0"/>
          <w:sz w:val="28"/>
          <w:szCs w:val="44"/>
          <w:highlight w:val="none"/>
          <w:u w:val="single"/>
        </w:rPr>
        <w:t xml:space="preserve">                          　　　              </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电话：</w:t>
      </w:r>
      <w:r>
        <w:rPr>
          <w:rFonts w:hint="eastAsia" w:ascii="宋体" w:hAnsi="宋体" w:eastAsia="宋体" w:cs="宋体"/>
          <w:bCs/>
          <w:kern w:val="0"/>
          <w:sz w:val="28"/>
          <w:szCs w:val="44"/>
          <w:highlight w:val="none"/>
          <w:u w:val="single"/>
        </w:rPr>
        <w:t xml:space="preserve">                      　    　　　            </w:t>
      </w:r>
    </w:p>
    <w:p>
      <w:pPr>
        <w:ind w:firstLine="560" w:firstLineChars="200"/>
        <w:rPr>
          <w:rFonts w:hint="eastAsia" w:ascii="宋体" w:hAnsi="宋体" w:eastAsia="宋体" w:cs="宋体"/>
          <w:bCs/>
          <w:kern w:val="0"/>
          <w:sz w:val="28"/>
          <w:szCs w:val="44"/>
          <w:highlight w:val="none"/>
        </w:rPr>
      </w:pPr>
      <w:r>
        <w:rPr>
          <w:rFonts w:hint="eastAsia" w:ascii="宋体" w:hAnsi="宋体" w:eastAsia="宋体" w:cs="宋体"/>
          <w:bCs/>
          <w:kern w:val="0"/>
          <w:sz w:val="28"/>
          <w:szCs w:val="44"/>
          <w:highlight w:val="none"/>
        </w:rPr>
        <w:t>传真：</w:t>
      </w:r>
      <w:r>
        <w:rPr>
          <w:rFonts w:hint="eastAsia" w:ascii="宋体" w:hAnsi="宋体" w:eastAsia="宋体" w:cs="宋体"/>
          <w:bCs/>
          <w:kern w:val="0"/>
          <w:sz w:val="28"/>
          <w:szCs w:val="44"/>
          <w:highlight w:val="none"/>
          <w:u w:val="single"/>
        </w:rPr>
        <w:t xml:space="preserve">                          　　　              </w:t>
      </w:r>
    </w:p>
    <w:p>
      <w:pPr>
        <w:ind w:firstLine="560" w:firstLineChars="200"/>
        <w:rPr>
          <w:rFonts w:hint="eastAsia" w:ascii="宋体" w:hAnsi="宋体" w:eastAsia="宋体" w:cs="宋体"/>
          <w:bCs/>
          <w:kern w:val="0"/>
          <w:sz w:val="28"/>
          <w:szCs w:val="44"/>
          <w:highlight w:val="none"/>
          <w:u w:val="single"/>
        </w:rPr>
      </w:pPr>
      <w:r>
        <w:rPr>
          <w:rFonts w:hint="eastAsia" w:ascii="宋体" w:hAnsi="宋体" w:eastAsia="宋体" w:cs="宋体"/>
          <w:bCs/>
          <w:kern w:val="0"/>
          <w:sz w:val="28"/>
          <w:szCs w:val="44"/>
          <w:highlight w:val="none"/>
        </w:rPr>
        <w:t>邮政编码：</w:t>
      </w:r>
      <w:r>
        <w:rPr>
          <w:rFonts w:hint="eastAsia" w:ascii="宋体" w:hAnsi="宋体" w:eastAsia="宋体" w:cs="宋体"/>
          <w:bCs/>
          <w:kern w:val="0"/>
          <w:sz w:val="28"/>
          <w:szCs w:val="44"/>
          <w:highlight w:val="none"/>
          <w:u w:val="single"/>
        </w:rPr>
        <w:t>　　　　　　　　　　　　　　　　　　　　　</w:t>
      </w:r>
    </w:p>
    <w:p>
      <w:pPr>
        <w:ind w:firstLine="560" w:firstLineChars="200"/>
        <w:rPr>
          <w:rFonts w:hint="eastAsia" w:ascii="宋体" w:hAnsi="宋体" w:eastAsia="宋体" w:cs="宋体"/>
          <w:bCs/>
          <w:kern w:val="0"/>
          <w:sz w:val="44"/>
          <w:szCs w:val="44"/>
          <w:highlight w:val="none"/>
          <w:lang w:val="zh-CN"/>
        </w:rPr>
      </w:pPr>
      <w:r>
        <w:rPr>
          <w:rFonts w:hint="eastAsia" w:ascii="宋体" w:hAnsi="宋体" w:eastAsia="宋体" w:cs="宋体"/>
          <w:bCs/>
          <w:kern w:val="0"/>
          <w:sz w:val="28"/>
          <w:szCs w:val="44"/>
          <w:highlight w:val="none"/>
        </w:rPr>
        <w:t>　　　　　　　</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年</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月</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日</w:t>
      </w:r>
    </w:p>
    <w:p>
      <w:pPr>
        <w:numPr>
          <w:ilvl w:val="0"/>
          <w:numId w:val="5"/>
        </w:numPr>
        <w:jc w:val="center"/>
        <w:rPr>
          <w:rFonts w:ascii="黑体" w:hAnsi="黑体" w:eastAsia="黑体"/>
          <w:bCs/>
          <w:kern w:val="0"/>
          <w:sz w:val="44"/>
          <w:szCs w:val="44"/>
          <w:highlight w:val="none"/>
          <w:lang w:val="zh-CN"/>
        </w:rPr>
      </w:pPr>
      <w:r>
        <w:rPr>
          <w:rFonts w:ascii="黑体" w:hAnsi="黑体" w:eastAsia="黑体"/>
          <w:bCs/>
          <w:kern w:val="0"/>
          <w:sz w:val="44"/>
          <w:szCs w:val="44"/>
          <w:highlight w:val="none"/>
          <w:lang w:val="zh-CN"/>
        </w:rPr>
        <w:br w:type="page"/>
      </w:r>
      <w:r>
        <w:rPr>
          <w:rFonts w:hint="eastAsia" w:ascii="黑体" w:hAnsi="黑体" w:eastAsia="黑体"/>
          <w:bCs/>
          <w:kern w:val="0"/>
          <w:sz w:val="44"/>
          <w:szCs w:val="44"/>
          <w:highlight w:val="none"/>
          <w:lang w:val="zh-CN"/>
        </w:rPr>
        <w:t>法定代表人身份证明</w:t>
      </w:r>
    </w:p>
    <w:p>
      <w:pPr>
        <w:rPr>
          <w:rFonts w:ascii="黑体" w:hAnsi="黑体" w:eastAsia="黑体"/>
          <w:bCs/>
          <w:kern w:val="0"/>
          <w:sz w:val="44"/>
          <w:szCs w:val="44"/>
          <w:highlight w:val="none"/>
          <w:lang w:val="zh-CN"/>
        </w:rPr>
      </w:pPr>
    </w:p>
    <w:p>
      <w:pPr>
        <w:rPr>
          <w:rFonts w:hint="eastAsia" w:ascii="宋体" w:hAnsi="宋体" w:eastAsia="宋体" w:cs="宋体"/>
          <w:bCs/>
          <w:kern w:val="0"/>
          <w:sz w:val="28"/>
          <w:szCs w:val="44"/>
          <w:highlight w:val="none"/>
          <w:u w:val="single"/>
          <w:lang w:val="zh-CN"/>
        </w:rPr>
      </w:pPr>
      <w:r>
        <w:rPr>
          <w:rFonts w:hint="eastAsia" w:ascii="宋体" w:hAnsi="宋体" w:eastAsia="宋体" w:cs="宋体"/>
          <w:bCs/>
          <w:kern w:val="0"/>
          <w:sz w:val="28"/>
          <w:szCs w:val="44"/>
          <w:highlight w:val="none"/>
          <w:lang w:val="zh-CN"/>
        </w:rPr>
        <w:t>申请人名称：</w:t>
      </w:r>
      <w:r>
        <w:rPr>
          <w:rFonts w:hint="eastAsia" w:ascii="宋体" w:hAnsi="宋体" w:eastAsia="宋体" w:cs="宋体"/>
          <w:bCs/>
          <w:kern w:val="0"/>
          <w:sz w:val="28"/>
          <w:szCs w:val="44"/>
          <w:highlight w:val="none"/>
          <w:u w:val="single"/>
          <w:lang w:val="zh-CN"/>
        </w:rPr>
        <w:t>　　　　　　　　　　　　　　　　　　</w:t>
      </w: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单位性质：　</w:t>
      </w:r>
      <w:r>
        <w:rPr>
          <w:rFonts w:hint="eastAsia" w:ascii="宋体" w:hAnsi="宋体" w:eastAsia="宋体" w:cs="宋体"/>
          <w:bCs/>
          <w:kern w:val="0"/>
          <w:sz w:val="28"/>
          <w:szCs w:val="44"/>
          <w:highlight w:val="none"/>
          <w:u w:val="single"/>
          <w:lang w:val="zh-CN"/>
        </w:rPr>
        <w:t>　　　　　　　　　　　　　　　　　　</w:t>
      </w: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详细地址：　</w:t>
      </w:r>
      <w:r>
        <w:rPr>
          <w:rFonts w:hint="eastAsia" w:ascii="宋体" w:hAnsi="宋体" w:eastAsia="宋体" w:cs="宋体"/>
          <w:bCs/>
          <w:kern w:val="0"/>
          <w:sz w:val="28"/>
          <w:szCs w:val="44"/>
          <w:highlight w:val="none"/>
          <w:u w:val="single"/>
          <w:lang w:val="zh-CN"/>
        </w:rPr>
        <w:t>　　　　　　　　　　　　　　　　　　</w:t>
      </w: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成立时间：　</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年</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月</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日</w:t>
      </w: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经营期限：　</w:t>
      </w:r>
      <w:r>
        <w:rPr>
          <w:rFonts w:hint="eastAsia" w:ascii="宋体" w:hAnsi="宋体" w:eastAsia="宋体" w:cs="宋体"/>
          <w:bCs/>
          <w:kern w:val="0"/>
          <w:sz w:val="28"/>
          <w:szCs w:val="44"/>
          <w:highlight w:val="none"/>
          <w:u w:val="single"/>
          <w:lang w:val="zh-CN"/>
        </w:rPr>
        <w:t>　　　　　　　　　　　　　　　　　　</w:t>
      </w: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姓名：</w:t>
      </w:r>
      <w:r>
        <w:rPr>
          <w:rFonts w:hint="eastAsia" w:ascii="宋体" w:hAnsi="宋体" w:eastAsia="宋体" w:cs="宋体"/>
          <w:bCs/>
          <w:kern w:val="0"/>
          <w:sz w:val="28"/>
          <w:szCs w:val="44"/>
          <w:highlight w:val="none"/>
          <w:u w:val="single"/>
          <w:lang w:val="zh-CN"/>
        </w:rPr>
        <w:t>　　　　</w:t>
      </w:r>
      <w:r>
        <w:rPr>
          <w:rFonts w:hint="eastAsia" w:ascii="宋体" w:hAnsi="宋体" w:eastAsia="宋体" w:cs="宋体"/>
          <w:bCs/>
          <w:kern w:val="0"/>
          <w:sz w:val="28"/>
          <w:szCs w:val="44"/>
          <w:highlight w:val="none"/>
          <w:lang w:val="zh-CN"/>
        </w:rPr>
        <w:t>性别：</w:t>
      </w:r>
      <w:r>
        <w:rPr>
          <w:rFonts w:hint="eastAsia" w:ascii="宋体" w:hAnsi="宋体" w:eastAsia="宋体" w:cs="宋体"/>
          <w:bCs/>
          <w:kern w:val="0"/>
          <w:sz w:val="28"/>
          <w:szCs w:val="44"/>
          <w:highlight w:val="none"/>
          <w:u w:val="single"/>
          <w:lang w:val="zh-CN"/>
        </w:rPr>
        <w:t>　　</w:t>
      </w:r>
      <w:r>
        <w:rPr>
          <w:rFonts w:hint="eastAsia" w:ascii="宋体" w:hAnsi="宋体" w:eastAsia="宋体" w:cs="宋体"/>
          <w:bCs/>
          <w:kern w:val="0"/>
          <w:sz w:val="28"/>
          <w:szCs w:val="44"/>
          <w:highlight w:val="none"/>
          <w:lang w:val="zh-CN"/>
        </w:rPr>
        <w:t>年龄：</w:t>
      </w:r>
      <w:r>
        <w:rPr>
          <w:rFonts w:hint="eastAsia" w:ascii="宋体" w:hAnsi="宋体" w:eastAsia="宋体" w:cs="宋体"/>
          <w:bCs/>
          <w:kern w:val="0"/>
          <w:sz w:val="28"/>
          <w:szCs w:val="44"/>
          <w:highlight w:val="none"/>
          <w:u w:val="single"/>
          <w:lang w:val="zh-CN"/>
        </w:rPr>
        <w:t>　　</w:t>
      </w:r>
      <w:r>
        <w:rPr>
          <w:rFonts w:hint="eastAsia" w:ascii="宋体" w:hAnsi="宋体" w:eastAsia="宋体" w:cs="宋体"/>
          <w:bCs/>
          <w:kern w:val="0"/>
          <w:sz w:val="28"/>
          <w:szCs w:val="44"/>
          <w:highlight w:val="none"/>
          <w:lang w:val="zh-CN"/>
        </w:rPr>
        <w:t>职务：</w:t>
      </w:r>
      <w:r>
        <w:rPr>
          <w:rFonts w:hint="eastAsia" w:ascii="宋体" w:hAnsi="宋体" w:eastAsia="宋体" w:cs="宋体"/>
          <w:bCs/>
          <w:kern w:val="0"/>
          <w:sz w:val="28"/>
          <w:szCs w:val="44"/>
          <w:highlight w:val="none"/>
          <w:u w:val="single"/>
          <w:lang w:val="zh-CN"/>
        </w:rPr>
        <w:t>　　　</w:t>
      </w:r>
      <w:r>
        <w:rPr>
          <w:rFonts w:hint="eastAsia" w:ascii="宋体" w:hAnsi="宋体" w:eastAsia="宋体" w:cs="宋体"/>
          <w:bCs/>
          <w:kern w:val="0"/>
          <w:sz w:val="28"/>
          <w:szCs w:val="44"/>
          <w:highlight w:val="none"/>
          <w:lang w:val="zh-CN"/>
        </w:rPr>
        <w:t>系</w:t>
      </w:r>
      <w:r>
        <w:rPr>
          <w:rFonts w:hint="eastAsia" w:ascii="宋体" w:hAnsi="宋体" w:eastAsia="宋体" w:cs="宋体"/>
          <w:bCs/>
          <w:kern w:val="0"/>
          <w:sz w:val="28"/>
          <w:szCs w:val="44"/>
          <w:highlight w:val="none"/>
          <w:u w:val="single"/>
          <w:lang w:val="zh-CN"/>
        </w:rPr>
        <w:t>　　　　</w:t>
      </w:r>
      <w:r>
        <w:rPr>
          <w:rFonts w:hint="eastAsia" w:ascii="宋体" w:hAnsi="宋体" w:eastAsia="宋体" w:cs="宋体"/>
          <w:bCs/>
          <w:kern w:val="0"/>
          <w:sz w:val="28"/>
          <w:szCs w:val="44"/>
          <w:highlight w:val="none"/>
          <w:lang w:val="zh-CN"/>
        </w:rPr>
        <w:t>（申请人名称）的法定代表人。</w:t>
      </w:r>
    </w:p>
    <w:p>
      <w:pPr>
        <w:rPr>
          <w:rFonts w:hint="eastAsia" w:ascii="宋体" w:hAnsi="宋体" w:eastAsia="宋体" w:cs="宋体"/>
          <w:bCs/>
          <w:kern w:val="0"/>
          <w:sz w:val="28"/>
          <w:szCs w:val="44"/>
          <w:highlight w:val="none"/>
          <w:lang w:val="zh-CN"/>
        </w:rPr>
      </w:pPr>
    </w:p>
    <w:p>
      <w:pPr>
        <w:rPr>
          <w:rFonts w:hint="eastAsia" w:ascii="宋体" w:hAnsi="宋体" w:eastAsia="宋体" w:cs="宋体"/>
          <w:bCs/>
          <w:kern w:val="0"/>
          <w:sz w:val="28"/>
          <w:szCs w:val="44"/>
          <w:highlight w:val="none"/>
          <w:lang w:val="zh-CN"/>
        </w:rPr>
      </w:pP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　　　特此证明。</w:t>
      </w:r>
    </w:p>
    <w:p>
      <w:pPr>
        <w:rPr>
          <w:rFonts w:hint="eastAsia" w:ascii="宋体" w:hAnsi="宋体" w:eastAsia="宋体" w:cs="宋体"/>
          <w:bCs/>
          <w:kern w:val="0"/>
          <w:sz w:val="28"/>
          <w:szCs w:val="44"/>
          <w:highlight w:val="none"/>
          <w:lang w:val="zh-CN"/>
        </w:rPr>
      </w:pPr>
    </w:p>
    <w:p>
      <w:pPr>
        <w:rPr>
          <w:rFonts w:ascii="仿宋_GB2312" w:hAnsi="仿宋_GB2312" w:eastAsia="仿宋_GB2312"/>
          <w:bCs/>
          <w:kern w:val="0"/>
          <w:sz w:val="28"/>
          <w:szCs w:val="44"/>
          <w:highlight w:val="none"/>
          <w:lang w:val="zh-CN"/>
        </w:rPr>
      </w:pPr>
    </w:p>
    <w:p>
      <w:pPr>
        <w:rPr>
          <w:rFonts w:ascii="仿宋_GB2312" w:hAnsi="仿宋_GB2312" w:eastAsia="仿宋_GB2312"/>
          <w:bCs/>
          <w:kern w:val="0"/>
          <w:sz w:val="28"/>
          <w:szCs w:val="44"/>
          <w:highlight w:val="none"/>
          <w:lang w:val="zh-CN"/>
        </w:rPr>
      </w:pPr>
    </w:p>
    <w:p>
      <w:pPr>
        <w:rPr>
          <w:rFonts w:ascii="仿宋_GB2312" w:hAnsi="仿宋_GB2312" w:eastAsia="仿宋_GB2312"/>
          <w:bCs/>
          <w:kern w:val="0"/>
          <w:sz w:val="28"/>
          <w:szCs w:val="44"/>
          <w:highlight w:val="none"/>
          <w:lang w:val="zh-CN"/>
        </w:rPr>
      </w:pPr>
    </w:p>
    <w:p>
      <w:pPr>
        <w:rPr>
          <w:rFonts w:hint="eastAsia" w:ascii="宋体" w:hAnsi="宋体" w:eastAsia="宋体" w:cs="宋体"/>
          <w:bCs/>
          <w:kern w:val="0"/>
          <w:sz w:val="28"/>
          <w:szCs w:val="44"/>
          <w:highlight w:val="none"/>
          <w:lang w:val="zh-CN"/>
        </w:rPr>
      </w:pPr>
      <w:r>
        <w:rPr>
          <w:rFonts w:hint="eastAsia" w:ascii="仿宋_GB2312" w:hAnsi="仿宋_GB2312" w:eastAsia="仿宋_GB2312"/>
          <w:bCs/>
          <w:kern w:val="0"/>
          <w:sz w:val="28"/>
          <w:szCs w:val="44"/>
          <w:highlight w:val="none"/>
          <w:lang w:val="zh-CN"/>
        </w:rPr>
        <w:t>　　　　　　　　　　　　</w:t>
      </w:r>
      <w:r>
        <w:rPr>
          <w:rFonts w:hint="eastAsia" w:ascii="宋体" w:hAnsi="宋体" w:eastAsia="宋体" w:cs="宋体"/>
          <w:bCs/>
          <w:kern w:val="0"/>
          <w:sz w:val="28"/>
          <w:szCs w:val="44"/>
          <w:highlight w:val="none"/>
          <w:lang w:val="zh-CN"/>
        </w:rPr>
        <w:t>　　申请人：</w:t>
      </w:r>
      <w:r>
        <w:rPr>
          <w:rFonts w:hint="eastAsia" w:ascii="宋体" w:hAnsi="宋体" w:eastAsia="宋体" w:cs="宋体"/>
          <w:bCs/>
          <w:kern w:val="0"/>
          <w:sz w:val="28"/>
          <w:szCs w:val="44"/>
          <w:highlight w:val="none"/>
          <w:u w:val="single"/>
          <w:lang w:val="zh-CN"/>
        </w:rPr>
        <w:t>　　　　　　　</w:t>
      </w:r>
      <w:r>
        <w:rPr>
          <w:rFonts w:hint="eastAsia" w:ascii="宋体" w:hAnsi="宋体" w:eastAsia="宋体" w:cs="宋体"/>
          <w:bCs/>
          <w:kern w:val="0"/>
          <w:sz w:val="28"/>
          <w:szCs w:val="44"/>
          <w:highlight w:val="none"/>
          <w:lang w:val="zh-CN"/>
        </w:rPr>
        <w:t>（盖单位章）</w:t>
      </w:r>
    </w:p>
    <w:p>
      <w:pPr>
        <w:rPr>
          <w:rFonts w:hint="eastAsia" w:ascii="宋体" w:hAnsi="宋体" w:eastAsia="宋体" w:cs="宋体"/>
          <w:bCs/>
          <w:kern w:val="0"/>
          <w:sz w:val="28"/>
          <w:szCs w:val="44"/>
          <w:highlight w:val="none"/>
          <w:lang w:val="zh-CN"/>
        </w:rPr>
      </w:pPr>
      <w:r>
        <w:rPr>
          <w:rFonts w:hint="eastAsia" w:ascii="宋体" w:hAnsi="宋体" w:eastAsia="宋体" w:cs="宋体"/>
          <w:bCs/>
          <w:kern w:val="0"/>
          <w:sz w:val="28"/>
          <w:szCs w:val="44"/>
          <w:highlight w:val="none"/>
          <w:lang w:val="zh-CN"/>
        </w:rPr>
        <w:t>　　　　　　　　　　　</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年</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月</w:t>
      </w:r>
      <w:r>
        <w:rPr>
          <w:rFonts w:hint="eastAsia" w:ascii="宋体" w:hAnsi="宋体" w:eastAsia="宋体" w:cs="宋体"/>
          <w:bCs/>
          <w:kern w:val="0"/>
          <w:sz w:val="28"/>
          <w:szCs w:val="44"/>
          <w:highlight w:val="none"/>
          <w:u w:val="single"/>
        </w:rPr>
        <w:t>　　　　　</w:t>
      </w:r>
      <w:r>
        <w:rPr>
          <w:rFonts w:hint="eastAsia" w:ascii="宋体" w:hAnsi="宋体" w:eastAsia="宋体" w:cs="宋体"/>
          <w:bCs/>
          <w:kern w:val="0"/>
          <w:sz w:val="28"/>
          <w:szCs w:val="44"/>
          <w:highlight w:val="none"/>
        </w:rPr>
        <w:t>日</w:t>
      </w:r>
    </w:p>
    <w:p>
      <w:pPr>
        <w:rPr>
          <w:rFonts w:ascii="仿宋_GB2312" w:hAnsi="仿宋_GB2312" w:eastAsia="仿宋_GB2312"/>
          <w:bCs/>
          <w:kern w:val="0"/>
          <w:sz w:val="28"/>
          <w:szCs w:val="44"/>
          <w:highlight w:val="none"/>
          <w:lang w:val="zh-CN"/>
        </w:rPr>
      </w:pPr>
    </w:p>
    <w:p>
      <w:pPr>
        <w:rPr>
          <w:rFonts w:ascii="黑体" w:hAnsi="黑体" w:eastAsia="黑体"/>
          <w:bCs/>
          <w:kern w:val="0"/>
          <w:sz w:val="44"/>
          <w:szCs w:val="44"/>
          <w:highlight w:val="none"/>
          <w:lang w:val="zh-CN"/>
        </w:rPr>
      </w:pPr>
    </w:p>
    <w:p>
      <w:pPr>
        <w:rPr>
          <w:rFonts w:ascii="黑体" w:hAnsi="黑体" w:eastAsia="黑体"/>
          <w:bCs/>
          <w:kern w:val="0"/>
          <w:sz w:val="44"/>
          <w:szCs w:val="44"/>
          <w:highlight w:val="none"/>
          <w:lang w:val="zh-CN"/>
        </w:rPr>
      </w:pPr>
    </w:p>
    <w:p>
      <w:pPr>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zh-CN"/>
        </w:rPr>
        <w:br w:type="page"/>
      </w:r>
    </w:p>
    <w:p>
      <w:pPr>
        <w:numPr>
          <w:ilvl w:val="0"/>
          <w:numId w:val="5"/>
        </w:numPr>
        <w:jc w:val="center"/>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zh-CN"/>
        </w:rPr>
        <w:t>法定代表人授权委托书</w:t>
      </w:r>
    </w:p>
    <w:p>
      <w:pPr>
        <w:rPr>
          <w:rFonts w:ascii="黑体" w:hAnsi="黑体" w:eastAsia="黑体"/>
          <w:bCs/>
          <w:kern w:val="0"/>
          <w:sz w:val="44"/>
          <w:szCs w:val="44"/>
          <w:highlight w:val="none"/>
          <w:lang w:val="zh-CN"/>
        </w:rPr>
      </w:pPr>
    </w:p>
    <w:p>
      <w:pP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本人</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（姓名）系</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（申请人名称）的法定代表人，现委托</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（姓名）为我方代理人，代理人根据授权，以我方名义参加</w:t>
      </w:r>
      <w:r>
        <w:rPr>
          <w:rFonts w:hint="eastAsia" w:ascii="宋体" w:hAnsi="宋体" w:eastAsia="宋体" w:cs="宋体"/>
          <w:spacing w:val="4"/>
          <w:sz w:val="28"/>
          <w:szCs w:val="28"/>
          <w:highlight w:val="none"/>
          <w:u w:val="single"/>
        </w:rPr>
        <w:t>承德国控围场100MW风电储能项目招标代理机构</w:t>
      </w:r>
      <w:r>
        <w:rPr>
          <w:rFonts w:hint="eastAsia" w:ascii="宋体" w:hAnsi="宋体" w:eastAsia="宋体" w:cs="宋体"/>
          <w:spacing w:val="4"/>
          <w:sz w:val="28"/>
          <w:szCs w:val="28"/>
          <w:highlight w:val="none"/>
        </w:rPr>
        <w:t>的比选活动，以我方的名义签署、澄清、说明、补正、递交、修改代理申请书、签订合同和处理相关事宜，其法律后果由我方承担。</w:t>
      </w:r>
    </w:p>
    <w:p>
      <w:pPr>
        <w:spacing w:line="360" w:lineRule="auto"/>
        <w:ind w:firstLine="576" w:firstLineChars="200"/>
        <w:rPr>
          <w:rFonts w:hint="eastAsia" w:ascii="宋体" w:hAnsi="宋体" w:eastAsia="宋体" w:cs="宋体"/>
          <w:spacing w:val="4"/>
          <w:sz w:val="28"/>
          <w:szCs w:val="28"/>
          <w:highlight w:val="none"/>
          <w:u w:val="single"/>
          <w:lang w:val="en-US" w:eastAsia="zh-CN"/>
        </w:rPr>
      </w:pPr>
      <w:r>
        <w:rPr>
          <w:rFonts w:hint="eastAsia" w:ascii="宋体" w:hAnsi="宋体" w:eastAsia="宋体" w:cs="宋体"/>
          <w:spacing w:val="4"/>
          <w:sz w:val="28"/>
          <w:szCs w:val="28"/>
          <w:highlight w:val="none"/>
        </w:rPr>
        <w:t>委托期限：</w:t>
      </w:r>
      <w:r>
        <w:rPr>
          <w:rFonts w:hint="eastAsia" w:ascii="宋体" w:hAnsi="宋体" w:eastAsia="宋体" w:cs="宋体"/>
          <w:spacing w:val="4"/>
          <w:sz w:val="28"/>
          <w:szCs w:val="28"/>
          <w:highlight w:val="none"/>
          <w:u w:val="single"/>
          <w:lang w:val="en-US" w:eastAsia="zh-CN"/>
        </w:rPr>
        <w:t xml:space="preserve">                              </w:t>
      </w:r>
    </w:p>
    <w:p>
      <w:pP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委托代理人无转委托权。</w:t>
      </w:r>
    </w:p>
    <w:p>
      <w:pPr>
        <w:spacing w:line="360" w:lineRule="auto"/>
        <w:rPr>
          <w:rFonts w:hint="eastAsia" w:ascii="宋体" w:hAnsi="宋体" w:eastAsia="宋体" w:cs="宋体"/>
          <w:spacing w:val="4"/>
          <w:sz w:val="28"/>
          <w:szCs w:val="28"/>
          <w:highlight w:val="none"/>
        </w:rPr>
      </w:pPr>
    </w:p>
    <w:p>
      <w:pPr>
        <w:spacing w:line="360" w:lineRule="auto"/>
        <w:ind w:firstLine="576" w:firstLineChars="200"/>
        <w:rPr>
          <w:rFonts w:hint="eastAsia" w:ascii="宋体" w:hAnsi="宋体" w:eastAsia="宋体" w:cs="宋体"/>
          <w:spacing w:val="4"/>
          <w:sz w:val="28"/>
          <w:szCs w:val="28"/>
          <w:highlight w:val="none"/>
        </w:rPr>
      </w:pPr>
    </w:p>
    <w:p>
      <w:pP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申请人：</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（盖单位章）</w:t>
      </w:r>
    </w:p>
    <w:p>
      <w:pPr>
        <w:spacing w:line="360" w:lineRule="auto"/>
        <w:jc w:val="left"/>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法定代表人：</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（签字</w:t>
      </w:r>
      <w:r>
        <w:rPr>
          <w:rFonts w:hint="eastAsia" w:ascii="宋体" w:hAnsi="宋体" w:eastAsia="宋体" w:cs="宋体"/>
          <w:spacing w:val="4"/>
          <w:sz w:val="28"/>
          <w:szCs w:val="28"/>
          <w:highlight w:val="none"/>
          <w:lang w:val="en-US" w:eastAsia="zh-CN"/>
        </w:rPr>
        <w:t>或签章</w:t>
      </w:r>
      <w:r>
        <w:rPr>
          <w:rFonts w:hint="eastAsia" w:ascii="宋体" w:hAnsi="宋体" w:eastAsia="宋体" w:cs="宋体"/>
          <w:spacing w:val="4"/>
          <w:sz w:val="28"/>
          <w:szCs w:val="28"/>
          <w:highlight w:val="none"/>
        </w:rPr>
        <w:t>）</w:t>
      </w:r>
    </w:p>
    <w:p>
      <w:pPr>
        <w:spacing w:line="360" w:lineRule="auto"/>
        <w:jc w:val="left"/>
        <w:rPr>
          <w:rFonts w:hint="eastAsia" w:ascii="宋体" w:hAnsi="宋体" w:eastAsia="宋体" w:cs="宋体"/>
          <w:spacing w:val="4"/>
          <w:sz w:val="28"/>
          <w:szCs w:val="28"/>
          <w:highlight w:val="none"/>
          <w:u w:val="single"/>
          <w:lang w:val="en-US" w:eastAsia="zh-CN"/>
        </w:rPr>
      </w:pPr>
      <w:r>
        <w:rPr>
          <w:rFonts w:hint="eastAsia" w:ascii="宋体" w:hAnsi="宋体" w:eastAsia="宋体" w:cs="宋体"/>
          <w:spacing w:val="4"/>
          <w:sz w:val="28"/>
          <w:szCs w:val="28"/>
          <w:highlight w:val="none"/>
        </w:rPr>
        <w:t xml:space="preserve">                    身份证号码：</w:t>
      </w:r>
      <w:r>
        <w:rPr>
          <w:rFonts w:hint="eastAsia" w:ascii="宋体" w:hAnsi="宋体" w:eastAsia="宋体" w:cs="宋体"/>
          <w:spacing w:val="4"/>
          <w:sz w:val="28"/>
          <w:szCs w:val="28"/>
          <w:highlight w:val="none"/>
          <w:u w:val="single"/>
          <w:lang w:val="en-US" w:eastAsia="zh-CN"/>
        </w:rPr>
        <w:t xml:space="preserve">                </w:t>
      </w:r>
    </w:p>
    <w:p>
      <w:pPr>
        <w:spacing w:line="360" w:lineRule="auto"/>
        <w:ind w:firstLine="2880" w:firstLineChars="1000"/>
        <w:jc w:val="left"/>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委托代理人：</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（签字）</w:t>
      </w:r>
    </w:p>
    <w:p>
      <w:pP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身份证号码：</w:t>
      </w:r>
      <w:r>
        <w:rPr>
          <w:rFonts w:hint="eastAsia" w:ascii="宋体" w:hAnsi="宋体" w:eastAsia="宋体" w:cs="宋体"/>
          <w:spacing w:val="4"/>
          <w:sz w:val="28"/>
          <w:szCs w:val="28"/>
          <w:highlight w:val="none"/>
          <w:u w:val="single"/>
          <w:lang w:val="en-US" w:eastAsia="zh-CN"/>
        </w:rPr>
        <w:t xml:space="preserve">                </w:t>
      </w:r>
    </w:p>
    <w:p>
      <w:pPr>
        <w:topLinePunct/>
        <w:spacing w:line="540" w:lineRule="exact"/>
        <w:ind w:firstLine="3080" w:firstLineChars="1100"/>
        <w:jc w:val="lef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rPr>
          <w:rFonts w:hint="eastAsia" w:ascii="宋体" w:hAnsi="宋体" w:eastAsia="宋体" w:cs="宋体"/>
          <w:bCs/>
          <w:kern w:val="0"/>
          <w:szCs w:val="44"/>
          <w:highlight w:val="none"/>
          <w:u w:val="single"/>
        </w:rPr>
      </w:pPr>
    </w:p>
    <w:p>
      <w:pPr>
        <w:spacing w:line="300" w:lineRule="auto"/>
        <w:rPr>
          <w:rFonts w:hint="eastAsia" w:ascii="宋体" w:hAnsi="宋体" w:eastAsia="宋体" w:cs="宋体"/>
          <w:bCs/>
          <w:kern w:val="0"/>
          <w:szCs w:val="44"/>
          <w:highlight w:val="none"/>
        </w:rPr>
      </w:pPr>
      <w:r>
        <w:rPr>
          <w:rFonts w:hint="eastAsia" w:ascii="宋体" w:hAnsi="宋体" w:eastAsia="宋体" w:cs="宋体"/>
          <w:bCs/>
          <w:kern w:val="0"/>
          <w:szCs w:val="44"/>
          <w:highlight w:val="none"/>
        </w:rPr>
        <w:t>注：</w:t>
      </w:r>
    </w:p>
    <w:p>
      <w:pPr>
        <w:spacing w:line="300" w:lineRule="auto"/>
        <w:rPr>
          <w:rFonts w:hint="eastAsia" w:ascii="宋体" w:hAnsi="宋体" w:eastAsia="宋体" w:cs="宋体"/>
          <w:bCs/>
          <w:kern w:val="0"/>
          <w:szCs w:val="44"/>
          <w:highlight w:val="none"/>
        </w:rPr>
      </w:pPr>
      <w:r>
        <w:rPr>
          <w:rFonts w:hint="eastAsia" w:ascii="宋体" w:hAnsi="宋体" w:eastAsia="宋体" w:cs="宋体"/>
          <w:bCs/>
          <w:kern w:val="0"/>
          <w:szCs w:val="44"/>
          <w:highlight w:val="none"/>
        </w:rPr>
        <w:sym w:font="Wingdings" w:char="F081"/>
      </w:r>
      <w:r>
        <w:rPr>
          <w:rFonts w:hint="eastAsia" w:ascii="宋体" w:hAnsi="宋体" w:eastAsia="宋体" w:cs="宋体"/>
          <w:bCs/>
          <w:kern w:val="0"/>
          <w:szCs w:val="44"/>
          <w:highlight w:val="none"/>
        </w:rPr>
        <w:t>本授权书仅适用于法定代表人不亲自参加而委托代理人参加的比选活动申请。</w:t>
      </w:r>
    </w:p>
    <w:p>
      <w:pPr>
        <w:spacing w:line="300" w:lineRule="auto"/>
        <w:rPr>
          <w:rFonts w:hint="eastAsia" w:ascii="宋体" w:hAnsi="宋体" w:eastAsia="宋体" w:cs="宋体"/>
          <w:bCs/>
          <w:kern w:val="0"/>
          <w:szCs w:val="44"/>
          <w:highlight w:val="none"/>
        </w:rPr>
      </w:pPr>
      <w:r>
        <w:rPr>
          <w:rFonts w:hint="eastAsia" w:ascii="宋体" w:hAnsi="宋体" w:eastAsia="宋体" w:cs="宋体"/>
          <w:bCs/>
          <w:kern w:val="0"/>
          <w:szCs w:val="44"/>
          <w:highlight w:val="none"/>
        </w:rPr>
        <w:sym w:font="Wingdings" w:char="F082"/>
      </w:r>
      <w:r>
        <w:rPr>
          <w:rFonts w:hint="eastAsia" w:ascii="宋体" w:hAnsi="宋体" w:eastAsia="宋体" w:cs="宋体"/>
          <w:bCs/>
          <w:kern w:val="0"/>
          <w:szCs w:val="44"/>
          <w:highlight w:val="none"/>
        </w:rPr>
        <w:t>本授权书后应附申请人营业执照副本复印件、法定代表人身份证复印件和委托代理人身份证复印件。</w:t>
      </w:r>
    </w:p>
    <w:p>
      <w:pPr>
        <w:spacing w:line="300" w:lineRule="auto"/>
        <w:rPr>
          <w:rFonts w:hint="eastAsia" w:ascii="宋体" w:hAnsi="宋体" w:eastAsia="宋体" w:cs="宋体"/>
          <w:bCs/>
          <w:kern w:val="0"/>
          <w:szCs w:val="44"/>
          <w:highlight w:val="none"/>
        </w:rPr>
      </w:pPr>
      <w:r>
        <w:rPr>
          <w:rFonts w:hint="eastAsia" w:ascii="宋体" w:hAnsi="宋体" w:eastAsia="宋体" w:cs="宋体"/>
          <w:bCs/>
          <w:kern w:val="0"/>
          <w:szCs w:val="44"/>
          <w:highlight w:val="none"/>
        </w:rPr>
        <w:sym w:font="Wingdings" w:char="F083"/>
      </w:r>
      <w:r>
        <w:rPr>
          <w:rFonts w:hint="eastAsia" w:ascii="宋体" w:hAnsi="宋体" w:eastAsia="宋体" w:cs="宋体"/>
          <w:bCs/>
          <w:kern w:val="0"/>
          <w:szCs w:val="44"/>
          <w:highlight w:val="none"/>
        </w:rPr>
        <w:t>委托代理人限为一人。</w:t>
      </w:r>
    </w:p>
    <w:p>
      <w:pPr>
        <w:rPr>
          <w:rFonts w:hint="eastAsia" w:ascii="黑体" w:hAnsi="宋体" w:eastAsia="黑体" w:cs="宋体-18030"/>
          <w:spacing w:val="4"/>
          <w:kern w:val="0"/>
          <w:sz w:val="36"/>
          <w:szCs w:val="36"/>
          <w:highlight w:val="none"/>
          <w:lang w:val="zh-CN"/>
        </w:rPr>
      </w:pPr>
      <w:r>
        <w:rPr>
          <w:rFonts w:hint="eastAsia" w:ascii="黑体" w:hAnsi="宋体" w:eastAsia="黑体" w:cs="宋体-18030"/>
          <w:spacing w:val="4"/>
          <w:kern w:val="0"/>
          <w:sz w:val="36"/>
          <w:szCs w:val="36"/>
          <w:highlight w:val="none"/>
          <w:lang w:val="zh-CN"/>
        </w:rPr>
        <w:br w:type="page"/>
      </w:r>
    </w:p>
    <w:p>
      <w:pPr>
        <w:numPr>
          <w:ilvl w:val="0"/>
          <w:numId w:val="0"/>
        </w:numPr>
        <w:jc w:val="center"/>
        <w:rPr>
          <w:rFonts w:hint="eastAsia" w:ascii="黑体" w:hAnsi="黑体" w:eastAsia="黑体"/>
          <w:bCs/>
          <w:kern w:val="0"/>
          <w:sz w:val="44"/>
          <w:szCs w:val="44"/>
          <w:highlight w:val="none"/>
          <w:lang w:val="zh-CN"/>
        </w:rPr>
      </w:pPr>
      <w:r>
        <w:rPr>
          <w:rFonts w:hint="eastAsia" w:ascii="黑体" w:hAnsi="黑体" w:eastAsia="黑体"/>
          <w:bCs/>
          <w:kern w:val="0"/>
          <w:sz w:val="44"/>
          <w:szCs w:val="44"/>
          <w:highlight w:val="none"/>
          <w:lang w:val="zh-CN"/>
        </w:rPr>
        <w:t>四、比选保证书</w:t>
      </w:r>
    </w:p>
    <w:p>
      <w:pPr>
        <w:spacing w:line="440" w:lineRule="exact"/>
        <w:rPr>
          <w:rFonts w:ascii="仿宋_GB2312" w:eastAsia="仿宋_GB2312"/>
          <w:sz w:val="28"/>
          <w:szCs w:val="28"/>
          <w:highlight w:val="none"/>
        </w:rPr>
      </w:pPr>
    </w:p>
    <w:p>
      <w:pPr>
        <w:spacing w:line="440" w:lineRule="exact"/>
        <w:rPr>
          <w:rFonts w:hint="eastAsia" w:ascii="仿宋_GB2312" w:eastAsia="仿宋_GB2312"/>
          <w:sz w:val="28"/>
          <w:szCs w:val="28"/>
          <w:highlight w:val="none"/>
        </w:rPr>
      </w:pPr>
    </w:p>
    <w:p>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（比选人名称）：</w:t>
      </w:r>
    </w:p>
    <w:p>
      <w:pPr>
        <w:spacing w:line="540" w:lineRule="exact"/>
        <w:rPr>
          <w:rFonts w:hint="eastAsia" w:ascii="宋体" w:hAnsi="宋体" w:eastAsia="宋体" w:cs="宋体"/>
          <w:sz w:val="28"/>
          <w:szCs w:val="28"/>
          <w:highlight w:val="none"/>
        </w:rPr>
      </w:pPr>
    </w:p>
    <w:p>
      <w:pPr>
        <w:spacing w:line="54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鉴于我方于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日参加你方组织的</w:t>
      </w:r>
      <w:r>
        <w:rPr>
          <w:rFonts w:hint="eastAsia" w:ascii="宋体" w:hAnsi="宋体" w:eastAsia="宋体" w:cs="宋体"/>
          <w:sz w:val="28"/>
          <w:szCs w:val="28"/>
          <w:highlight w:val="none"/>
          <w:u w:val="single"/>
        </w:rPr>
        <w:t xml:space="preserve"> 承德国控围场100MW风电储能项目招标代理机构 </w:t>
      </w:r>
      <w:r>
        <w:rPr>
          <w:rFonts w:hint="eastAsia" w:ascii="宋体" w:hAnsi="宋体" w:eastAsia="宋体" w:cs="宋体"/>
          <w:sz w:val="28"/>
          <w:szCs w:val="28"/>
          <w:highlight w:val="none"/>
        </w:rPr>
        <w:t>的比选，我方保证：如发现我方存在弄虚作假等情形的，或在规定的有效期内撤销或修改代理申请书的，或者中选后无正当理由拒签合同的，你方可以将我方列入供应商黑名单、三年内禁止我方参与新能源公司系统所有招标代理机构比选。因我方上述行为，给你方造成经济损失的，我方自愿承担全部损失。</w:t>
      </w:r>
    </w:p>
    <w:p>
      <w:pPr>
        <w:spacing w:line="540" w:lineRule="exact"/>
        <w:rPr>
          <w:rFonts w:hint="eastAsia" w:ascii="宋体" w:hAnsi="宋体" w:eastAsia="宋体" w:cs="宋体"/>
          <w:sz w:val="28"/>
          <w:szCs w:val="28"/>
          <w:highlight w:val="none"/>
        </w:rPr>
      </w:pPr>
    </w:p>
    <w:p>
      <w:pPr>
        <w:spacing w:line="540" w:lineRule="exact"/>
        <w:ind w:firstLine="1400" w:firstLineChars="500"/>
        <w:rPr>
          <w:rFonts w:hint="eastAsia" w:ascii="宋体" w:hAnsi="宋体" w:eastAsia="宋体" w:cs="宋体"/>
          <w:sz w:val="28"/>
          <w:szCs w:val="28"/>
          <w:highlight w:val="none"/>
        </w:rPr>
      </w:pPr>
      <w:r>
        <w:rPr>
          <w:rFonts w:hint="eastAsia" w:ascii="宋体" w:hAnsi="宋体" w:eastAsia="宋体" w:cs="宋体"/>
          <w:sz w:val="28"/>
          <w:szCs w:val="28"/>
          <w:highlight w:val="none"/>
        </w:rPr>
        <w:t>申请人名称：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spacing w:line="540" w:lineRule="exact"/>
        <w:ind w:firstLine="1400" w:firstLineChars="5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spacing w:line="540" w:lineRule="exact"/>
        <w:ind w:firstLine="1400" w:firstLineChars="500"/>
        <w:rPr>
          <w:rFonts w:hint="eastAsia"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p>
    <w:p>
      <w:pPr>
        <w:spacing w:line="540" w:lineRule="exact"/>
        <w:ind w:firstLine="1400" w:firstLineChars="5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邮政编码：</w:t>
      </w:r>
      <w:r>
        <w:rPr>
          <w:rFonts w:hint="eastAsia" w:ascii="宋体" w:hAnsi="宋体" w:eastAsia="宋体" w:cs="宋体"/>
          <w:sz w:val="28"/>
          <w:szCs w:val="28"/>
          <w:highlight w:val="none"/>
          <w:u w:val="single"/>
        </w:rPr>
        <w:t xml:space="preserve">                                          </w:t>
      </w:r>
    </w:p>
    <w:p>
      <w:pPr>
        <w:spacing w:line="540" w:lineRule="exact"/>
        <w:ind w:firstLine="1400" w:firstLineChars="5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电    话：</w:t>
      </w:r>
      <w:r>
        <w:rPr>
          <w:rFonts w:hint="eastAsia" w:ascii="宋体" w:hAnsi="宋体" w:eastAsia="宋体" w:cs="宋体"/>
          <w:sz w:val="28"/>
          <w:szCs w:val="28"/>
          <w:highlight w:val="none"/>
          <w:u w:val="single"/>
        </w:rPr>
        <w:t xml:space="preserve">                                          </w:t>
      </w:r>
    </w:p>
    <w:p>
      <w:pPr>
        <w:spacing w:line="540" w:lineRule="exact"/>
        <w:ind w:firstLine="1400" w:firstLineChars="5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传    真：</w:t>
      </w:r>
      <w:r>
        <w:rPr>
          <w:rFonts w:hint="eastAsia" w:ascii="宋体" w:hAnsi="宋体" w:eastAsia="宋体" w:cs="宋体"/>
          <w:sz w:val="28"/>
          <w:szCs w:val="28"/>
          <w:highlight w:val="none"/>
          <w:u w:val="single"/>
        </w:rPr>
        <w:t xml:space="preserve">                                          </w:t>
      </w:r>
    </w:p>
    <w:p>
      <w:pPr>
        <w:spacing w:line="540" w:lineRule="exact"/>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540" w:lineRule="exact"/>
        <w:ind w:firstLine="3920" w:firstLineChars="1400"/>
        <w:rPr>
          <w:rFonts w:hint="eastAsia" w:ascii="仿宋_GB2312" w:eastAsia="仿宋_GB2312"/>
          <w:sz w:val="28"/>
          <w:szCs w:val="28"/>
          <w:highlight w:val="none"/>
          <w:lang w:val="zh-CN"/>
        </w:rPr>
      </w:pPr>
    </w:p>
    <w:p>
      <w:pPr>
        <w:rPr>
          <w:rFonts w:hint="eastAsia" w:ascii="黑体" w:hAnsi="黑体" w:eastAsia="黑体"/>
          <w:bCs/>
          <w:kern w:val="0"/>
          <w:sz w:val="44"/>
          <w:szCs w:val="44"/>
          <w:highlight w:val="none"/>
          <w:lang w:val="en-US" w:eastAsia="zh-CN"/>
        </w:rPr>
      </w:pPr>
      <w:r>
        <w:rPr>
          <w:rFonts w:hint="eastAsia" w:ascii="黑体" w:hAnsi="黑体" w:eastAsia="黑体"/>
          <w:bCs/>
          <w:kern w:val="0"/>
          <w:sz w:val="44"/>
          <w:szCs w:val="44"/>
          <w:highlight w:val="none"/>
          <w:lang w:val="en-US" w:eastAsia="zh-CN"/>
        </w:rPr>
        <w:br w:type="page"/>
      </w:r>
    </w:p>
    <w:p>
      <w:pPr>
        <w:numPr>
          <w:ilvl w:val="0"/>
          <w:numId w:val="0"/>
        </w:numPr>
        <w:ind w:firstLine="2200" w:firstLineChars="500"/>
        <w:jc w:val="both"/>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en-US" w:eastAsia="zh-CN"/>
        </w:rPr>
        <w:t>五、</w:t>
      </w:r>
      <w:r>
        <w:rPr>
          <w:rFonts w:hint="eastAsia" w:ascii="黑体" w:hAnsi="黑体" w:eastAsia="黑体"/>
          <w:bCs/>
          <w:kern w:val="0"/>
          <w:sz w:val="44"/>
          <w:szCs w:val="44"/>
          <w:highlight w:val="none"/>
          <w:lang w:val="zh-CN"/>
        </w:rPr>
        <w:t>组织机构基本情况</w:t>
      </w:r>
    </w:p>
    <w:tbl>
      <w:tblPr>
        <w:tblStyle w:val="8"/>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453"/>
        <w:gridCol w:w="1412"/>
        <w:gridCol w:w="56"/>
        <w:gridCol w:w="2327"/>
        <w:gridCol w:w="213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申请人名称</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成立时间</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详细地址</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邮政编码</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联系电话</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传真</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电子邮箱</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法定代表人</w:t>
            </w:r>
          </w:p>
        </w:tc>
        <w:tc>
          <w:tcPr>
            <w:tcW w:w="1921" w:type="dxa"/>
            <w:gridSpan w:val="3"/>
            <w:vAlign w:val="center"/>
          </w:tcPr>
          <w:p>
            <w:pPr>
              <w:spacing w:line="240" w:lineRule="auto"/>
              <w:jc w:val="center"/>
              <w:rPr>
                <w:rFonts w:hint="eastAsia" w:ascii="宋体" w:hAnsi="宋体" w:eastAsia="宋体" w:cs="宋体"/>
                <w:bCs/>
                <w:kern w:val="0"/>
                <w:sz w:val="24"/>
                <w:szCs w:val="24"/>
                <w:highlight w:val="none"/>
                <w:lang w:val="zh-CN"/>
              </w:rPr>
            </w:pPr>
          </w:p>
        </w:tc>
        <w:tc>
          <w:tcPr>
            <w:tcW w:w="2327"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电话（含手机）</w:t>
            </w:r>
          </w:p>
        </w:tc>
        <w:tc>
          <w:tcPr>
            <w:tcW w:w="3555" w:type="dxa"/>
            <w:gridSpan w:val="2"/>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企业类型</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注册资本</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692" w:type="dxa"/>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经营范围</w:t>
            </w:r>
          </w:p>
        </w:tc>
        <w:tc>
          <w:tcPr>
            <w:tcW w:w="7803" w:type="dxa"/>
            <w:gridSpan w:val="6"/>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557" w:type="dxa"/>
            <w:gridSpan w:val="3"/>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招标代理业务开始时间</w:t>
            </w:r>
          </w:p>
        </w:tc>
        <w:tc>
          <w:tcPr>
            <w:tcW w:w="5938" w:type="dxa"/>
            <w:gridSpan w:val="4"/>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45" w:type="dxa"/>
            <w:gridSpan w:val="2"/>
            <w:vMerge w:val="restart"/>
            <w:vAlign w:val="center"/>
          </w:tcPr>
          <w:p>
            <w:pPr>
              <w:spacing w:line="240" w:lineRule="auto"/>
              <w:jc w:val="center"/>
              <w:rPr>
                <w:rFonts w:hint="eastAsia" w:ascii="宋体" w:hAnsi="宋体" w:eastAsia="宋体" w:cs="宋体"/>
                <w:bCs/>
                <w:kern w:val="0"/>
                <w:sz w:val="24"/>
                <w:szCs w:val="24"/>
                <w:highlight w:val="none"/>
                <w:lang w:val="zh-CN"/>
              </w:rPr>
            </w:pPr>
          </w:p>
          <w:p>
            <w:pPr>
              <w:spacing w:line="240" w:lineRule="auto"/>
              <w:jc w:val="center"/>
              <w:rPr>
                <w:rFonts w:hint="eastAsia" w:ascii="宋体" w:hAnsi="宋体" w:eastAsia="宋体" w:cs="宋体"/>
                <w:bCs/>
                <w:kern w:val="0"/>
                <w:sz w:val="24"/>
                <w:szCs w:val="24"/>
                <w:highlight w:val="none"/>
                <w:lang w:val="zh-CN"/>
              </w:rPr>
            </w:pPr>
          </w:p>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企业人员情况</w:t>
            </w:r>
          </w:p>
        </w:tc>
        <w:tc>
          <w:tcPr>
            <w:tcW w:w="5925" w:type="dxa"/>
            <w:gridSpan w:val="4"/>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企业全部人员总数</w:t>
            </w:r>
          </w:p>
        </w:tc>
        <w:tc>
          <w:tcPr>
            <w:tcW w:w="1425" w:type="dxa"/>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45" w:type="dxa"/>
            <w:gridSpan w:val="2"/>
            <w:vMerge w:val="continue"/>
            <w:vAlign w:val="center"/>
          </w:tcPr>
          <w:p>
            <w:pPr>
              <w:spacing w:line="240" w:lineRule="auto"/>
              <w:jc w:val="center"/>
              <w:rPr>
                <w:rFonts w:hint="eastAsia" w:ascii="宋体" w:hAnsi="宋体" w:eastAsia="宋体" w:cs="宋体"/>
                <w:bCs/>
                <w:kern w:val="0"/>
                <w:sz w:val="24"/>
                <w:szCs w:val="24"/>
                <w:highlight w:val="none"/>
                <w:lang w:val="zh-CN"/>
              </w:rPr>
            </w:pPr>
          </w:p>
        </w:tc>
        <w:tc>
          <w:tcPr>
            <w:tcW w:w="5925" w:type="dxa"/>
            <w:gridSpan w:val="4"/>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其中招标专业人员人数</w:t>
            </w:r>
          </w:p>
        </w:tc>
        <w:tc>
          <w:tcPr>
            <w:tcW w:w="1425" w:type="dxa"/>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45" w:type="dxa"/>
            <w:gridSpan w:val="2"/>
            <w:vMerge w:val="continue"/>
            <w:vAlign w:val="center"/>
          </w:tcPr>
          <w:p>
            <w:pPr>
              <w:spacing w:line="240" w:lineRule="auto"/>
              <w:jc w:val="center"/>
              <w:rPr>
                <w:rFonts w:hint="eastAsia" w:ascii="宋体" w:hAnsi="宋体" w:eastAsia="宋体" w:cs="宋体"/>
                <w:bCs/>
                <w:kern w:val="0"/>
                <w:sz w:val="24"/>
                <w:szCs w:val="24"/>
                <w:highlight w:val="none"/>
                <w:lang w:val="zh-CN"/>
              </w:rPr>
            </w:pPr>
          </w:p>
        </w:tc>
        <w:tc>
          <w:tcPr>
            <w:tcW w:w="5925" w:type="dxa"/>
            <w:gridSpan w:val="4"/>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其中中级职称（含）以上人数</w:t>
            </w:r>
          </w:p>
        </w:tc>
        <w:tc>
          <w:tcPr>
            <w:tcW w:w="1425" w:type="dxa"/>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45" w:type="dxa"/>
            <w:gridSpan w:val="2"/>
            <w:vMerge w:val="continue"/>
            <w:vAlign w:val="center"/>
          </w:tcPr>
          <w:p>
            <w:pPr>
              <w:spacing w:line="240" w:lineRule="auto"/>
              <w:jc w:val="center"/>
              <w:rPr>
                <w:rFonts w:hint="eastAsia" w:ascii="宋体" w:hAnsi="宋体" w:eastAsia="宋体" w:cs="宋体"/>
                <w:bCs/>
                <w:kern w:val="0"/>
                <w:sz w:val="24"/>
                <w:szCs w:val="24"/>
                <w:highlight w:val="none"/>
                <w:lang w:val="zh-CN"/>
              </w:rPr>
            </w:pPr>
          </w:p>
        </w:tc>
        <w:tc>
          <w:tcPr>
            <w:tcW w:w="5925" w:type="dxa"/>
            <w:gridSpan w:val="4"/>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其中通过国家招标师职业水平考试的人数</w:t>
            </w:r>
          </w:p>
        </w:tc>
        <w:tc>
          <w:tcPr>
            <w:tcW w:w="1425" w:type="dxa"/>
            <w:vAlign w:val="center"/>
          </w:tcPr>
          <w:p>
            <w:pPr>
              <w:spacing w:line="240" w:lineRule="auto"/>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45" w:type="dxa"/>
            <w:gridSpan w:val="2"/>
            <w:vMerge w:val="continue"/>
            <w:vAlign w:val="center"/>
          </w:tcPr>
          <w:p>
            <w:pPr>
              <w:spacing w:line="240" w:lineRule="auto"/>
              <w:jc w:val="center"/>
              <w:rPr>
                <w:rFonts w:hint="eastAsia" w:ascii="宋体" w:hAnsi="宋体" w:eastAsia="宋体" w:cs="宋体"/>
                <w:bCs/>
                <w:kern w:val="0"/>
                <w:sz w:val="24"/>
                <w:szCs w:val="24"/>
                <w:highlight w:val="none"/>
                <w:lang w:val="zh-CN"/>
              </w:rPr>
            </w:pPr>
          </w:p>
        </w:tc>
        <w:tc>
          <w:tcPr>
            <w:tcW w:w="5925" w:type="dxa"/>
            <w:gridSpan w:val="4"/>
            <w:vAlign w:val="center"/>
          </w:tcPr>
          <w:p>
            <w:pPr>
              <w:spacing w:line="240" w:lineRule="auto"/>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其中具有河北省统一评标专家库专家证书人数</w:t>
            </w:r>
          </w:p>
        </w:tc>
        <w:tc>
          <w:tcPr>
            <w:tcW w:w="1425" w:type="dxa"/>
            <w:vAlign w:val="center"/>
          </w:tcPr>
          <w:p>
            <w:pPr>
              <w:spacing w:line="240" w:lineRule="auto"/>
              <w:jc w:val="center"/>
              <w:rPr>
                <w:rFonts w:hint="eastAsia" w:ascii="宋体" w:hAnsi="宋体" w:eastAsia="宋体" w:cs="宋体"/>
                <w:bCs/>
                <w:kern w:val="0"/>
                <w:sz w:val="24"/>
                <w:szCs w:val="24"/>
                <w:highlight w:val="none"/>
                <w:lang w:val="zh-CN"/>
              </w:rPr>
            </w:pPr>
          </w:p>
        </w:tc>
      </w:tr>
    </w:tbl>
    <w:p>
      <w:pPr>
        <w:spacing w:line="300" w:lineRule="auto"/>
        <w:rPr>
          <w:rFonts w:hint="eastAsia" w:ascii="仿宋_GB2312" w:hAnsi="仿宋_GB2312" w:eastAsia="仿宋_GB2312"/>
          <w:bCs/>
          <w:kern w:val="0"/>
          <w:szCs w:val="44"/>
          <w:highlight w:val="none"/>
        </w:rPr>
      </w:pPr>
    </w:p>
    <w:p>
      <w:pPr>
        <w:spacing w:line="300" w:lineRule="auto"/>
        <w:rPr>
          <w:rFonts w:hint="eastAsia" w:ascii="宋体" w:hAnsi="宋体" w:eastAsia="宋体" w:cs="宋体"/>
          <w:color w:val="000000"/>
          <w:spacing w:val="4"/>
          <w:szCs w:val="21"/>
          <w:highlight w:val="none"/>
        </w:rPr>
      </w:pPr>
      <w:r>
        <w:rPr>
          <w:rFonts w:hint="eastAsia" w:ascii="仿宋_GB2312" w:hAnsi="仿宋_GB2312" w:eastAsia="仿宋_GB2312"/>
          <w:bCs/>
          <w:kern w:val="0"/>
          <w:szCs w:val="44"/>
          <w:highlight w:val="none"/>
        </w:rPr>
        <w:t xml:space="preserve"> </w:t>
      </w:r>
      <w:r>
        <w:rPr>
          <w:rFonts w:hint="eastAsia" w:ascii="宋体" w:hAnsi="宋体" w:eastAsia="宋体" w:cs="宋体"/>
          <w:color w:val="000000"/>
          <w:spacing w:val="4"/>
          <w:szCs w:val="21"/>
          <w:highlight w:val="none"/>
        </w:rPr>
        <w:t>注：在本页后应附申请人营业执照副本复印件。</w:t>
      </w:r>
    </w:p>
    <w:p>
      <w:pPr>
        <w:spacing w:line="300" w:lineRule="auto"/>
        <w:rPr>
          <w:rFonts w:ascii="仿宋_GB2312" w:hAnsi="仿宋_GB2312" w:eastAsia="仿宋_GB2312"/>
          <w:bCs/>
          <w:kern w:val="0"/>
          <w:szCs w:val="44"/>
          <w:highlight w:val="none"/>
        </w:rPr>
      </w:pPr>
      <w:r>
        <w:rPr>
          <w:rFonts w:ascii="黑体" w:hAnsi="黑体" w:eastAsia="黑体"/>
          <w:bCs/>
          <w:kern w:val="0"/>
          <w:sz w:val="44"/>
          <w:szCs w:val="44"/>
          <w:highlight w:val="none"/>
          <w:lang w:val="zh-CN"/>
        </w:rPr>
        <w:br w:type="page"/>
      </w:r>
    </w:p>
    <w:p>
      <w:pPr>
        <w:rPr>
          <w:rFonts w:ascii="宋体" w:hAnsi="宋体"/>
          <w:bCs/>
          <w:kern w:val="0"/>
          <w:szCs w:val="44"/>
          <w:highlight w:val="none"/>
        </w:rPr>
      </w:pPr>
    </w:p>
    <w:p>
      <w:pPr>
        <w:numPr>
          <w:ilvl w:val="0"/>
          <w:numId w:val="0"/>
        </w:numPr>
        <w:jc w:val="center"/>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en-US" w:eastAsia="zh-CN"/>
        </w:rPr>
        <w:t>六、</w:t>
      </w:r>
      <w:r>
        <w:rPr>
          <w:rFonts w:hint="eastAsia" w:ascii="黑体" w:hAnsi="黑体" w:eastAsia="黑体"/>
          <w:bCs/>
          <w:kern w:val="0"/>
          <w:sz w:val="44"/>
          <w:szCs w:val="44"/>
          <w:highlight w:val="none"/>
          <w:lang w:val="zh-CN"/>
        </w:rPr>
        <w:t>拟任本项目的招标专业人员情况汇总表</w:t>
      </w:r>
    </w:p>
    <w:p>
      <w:pPr>
        <w:jc w:val="center"/>
        <w:rPr>
          <w:rFonts w:ascii="黑体" w:hAnsi="黑体" w:eastAsia="黑体"/>
          <w:bCs/>
          <w:kern w:val="0"/>
          <w:sz w:val="44"/>
          <w:szCs w:val="44"/>
          <w:highlight w:val="none"/>
          <w:lang w:val="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48"/>
        <w:gridCol w:w="1497"/>
        <w:gridCol w:w="1290"/>
        <w:gridCol w:w="990"/>
        <w:gridCol w:w="907"/>
        <w:gridCol w:w="147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86" w:type="dxa"/>
            <w:vAlign w:val="center"/>
          </w:tcPr>
          <w:p>
            <w:pPr>
              <w:jc w:val="center"/>
              <w:rPr>
                <w:rFonts w:ascii="宋体" w:hAnsi="宋体" w:cs="宋体-18030"/>
                <w:spacing w:val="4"/>
                <w:sz w:val="24"/>
                <w:highlight w:val="none"/>
              </w:rPr>
            </w:pPr>
          </w:p>
        </w:tc>
        <w:tc>
          <w:tcPr>
            <w:tcW w:w="948"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姓名</w:t>
            </w:r>
          </w:p>
        </w:tc>
        <w:tc>
          <w:tcPr>
            <w:tcW w:w="1497"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在本项目中拟任职务</w:t>
            </w:r>
          </w:p>
        </w:tc>
        <w:tc>
          <w:tcPr>
            <w:tcW w:w="1290"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开始从事招标代理工作时间</w:t>
            </w:r>
          </w:p>
        </w:tc>
        <w:tc>
          <w:tcPr>
            <w:tcW w:w="990"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从事</w:t>
            </w:r>
          </w:p>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专业</w:t>
            </w:r>
          </w:p>
        </w:tc>
        <w:tc>
          <w:tcPr>
            <w:tcW w:w="907"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职称</w:t>
            </w:r>
          </w:p>
        </w:tc>
        <w:tc>
          <w:tcPr>
            <w:tcW w:w="1478"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是否通过国家招标师职业水平考试</w:t>
            </w:r>
          </w:p>
        </w:tc>
        <w:tc>
          <w:tcPr>
            <w:tcW w:w="1800" w:type="dxa"/>
            <w:vAlign w:val="center"/>
          </w:tcPr>
          <w:p>
            <w:pPr>
              <w:jc w:val="center"/>
              <w:rPr>
                <w:rFonts w:ascii="黑体" w:hAnsi="宋体" w:eastAsia="黑体" w:cs="宋体-18030"/>
                <w:spacing w:val="4"/>
                <w:sz w:val="24"/>
                <w:highlight w:val="none"/>
              </w:rPr>
            </w:pPr>
            <w:r>
              <w:rPr>
                <w:rFonts w:hint="eastAsia" w:ascii="黑体" w:hAnsi="宋体" w:eastAsia="黑体" w:cs="宋体-18030"/>
                <w:spacing w:val="4"/>
                <w:sz w:val="24"/>
                <w:highlight w:val="none"/>
              </w:rPr>
              <w:t>是否被聘为评标专家库专家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1</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项目经理</w:t>
            </w: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2</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3</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4</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5</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6</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7</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8</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9</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10</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6" w:type="dxa"/>
            <w:vAlign w:val="center"/>
          </w:tcPr>
          <w:p>
            <w:pPr>
              <w:jc w:val="center"/>
              <w:rPr>
                <w:rFonts w:ascii="仿宋_GB2312" w:hAnsi="宋体" w:eastAsia="仿宋_GB2312" w:cs="宋体-18030"/>
                <w:spacing w:val="4"/>
                <w:sz w:val="28"/>
                <w:szCs w:val="28"/>
                <w:highlight w:val="none"/>
              </w:rPr>
            </w:pPr>
            <w:r>
              <w:rPr>
                <w:rFonts w:hint="eastAsia" w:ascii="仿宋_GB2312" w:hAnsi="宋体" w:eastAsia="仿宋_GB2312" w:cs="宋体-18030"/>
                <w:spacing w:val="4"/>
                <w:sz w:val="28"/>
                <w:szCs w:val="28"/>
                <w:highlight w:val="none"/>
              </w:rPr>
              <w:t>11</w:t>
            </w:r>
          </w:p>
        </w:tc>
        <w:tc>
          <w:tcPr>
            <w:tcW w:w="948" w:type="dxa"/>
            <w:vAlign w:val="center"/>
          </w:tcPr>
          <w:p>
            <w:pPr>
              <w:jc w:val="center"/>
              <w:rPr>
                <w:rFonts w:ascii="仿宋_GB2312" w:hAnsi="宋体" w:eastAsia="仿宋_GB2312" w:cs="宋体-18030"/>
                <w:spacing w:val="4"/>
                <w:sz w:val="28"/>
                <w:szCs w:val="28"/>
                <w:highlight w:val="none"/>
              </w:rPr>
            </w:pPr>
          </w:p>
        </w:tc>
        <w:tc>
          <w:tcPr>
            <w:tcW w:w="1497" w:type="dxa"/>
            <w:vAlign w:val="center"/>
          </w:tcPr>
          <w:p>
            <w:pPr>
              <w:jc w:val="center"/>
              <w:rPr>
                <w:rFonts w:ascii="仿宋_GB2312" w:hAnsi="宋体" w:eastAsia="仿宋_GB2312" w:cs="宋体-18030"/>
                <w:spacing w:val="4"/>
                <w:sz w:val="28"/>
                <w:szCs w:val="28"/>
                <w:highlight w:val="none"/>
              </w:rPr>
            </w:pPr>
          </w:p>
        </w:tc>
        <w:tc>
          <w:tcPr>
            <w:tcW w:w="1290" w:type="dxa"/>
            <w:vAlign w:val="center"/>
          </w:tcPr>
          <w:p>
            <w:pPr>
              <w:jc w:val="center"/>
              <w:rPr>
                <w:rFonts w:ascii="仿宋_GB2312" w:hAnsi="宋体" w:eastAsia="仿宋_GB2312" w:cs="宋体-18030"/>
                <w:spacing w:val="4"/>
                <w:sz w:val="28"/>
                <w:szCs w:val="28"/>
                <w:highlight w:val="none"/>
              </w:rPr>
            </w:pPr>
          </w:p>
        </w:tc>
        <w:tc>
          <w:tcPr>
            <w:tcW w:w="990" w:type="dxa"/>
            <w:vAlign w:val="center"/>
          </w:tcPr>
          <w:p>
            <w:pPr>
              <w:jc w:val="center"/>
              <w:rPr>
                <w:rFonts w:ascii="仿宋_GB2312" w:hAnsi="宋体" w:eastAsia="仿宋_GB2312" w:cs="宋体-18030"/>
                <w:spacing w:val="4"/>
                <w:sz w:val="28"/>
                <w:szCs w:val="28"/>
                <w:highlight w:val="none"/>
              </w:rPr>
            </w:pPr>
          </w:p>
        </w:tc>
        <w:tc>
          <w:tcPr>
            <w:tcW w:w="907" w:type="dxa"/>
            <w:vAlign w:val="center"/>
          </w:tcPr>
          <w:p>
            <w:pPr>
              <w:jc w:val="center"/>
              <w:rPr>
                <w:rFonts w:ascii="仿宋_GB2312" w:hAnsi="宋体" w:eastAsia="仿宋_GB2312" w:cs="宋体-18030"/>
                <w:spacing w:val="4"/>
                <w:sz w:val="28"/>
                <w:szCs w:val="28"/>
                <w:highlight w:val="none"/>
              </w:rPr>
            </w:pPr>
          </w:p>
        </w:tc>
        <w:tc>
          <w:tcPr>
            <w:tcW w:w="1478" w:type="dxa"/>
            <w:vAlign w:val="center"/>
          </w:tcPr>
          <w:p>
            <w:pPr>
              <w:jc w:val="center"/>
              <w:rPr>
                <w:rFonts w:ascii="仿宋_GB2312" w:hAnsi="宋体" w:eastAsia="仿宋_GB2312" w:cs="宋体-18030"/>
                <w:spacing w:val="4"/>
                <w:sz w:val="28"/>
                <w:szCs w:val="28"/>
                <w:highlight w:val="none"/>
              </w:rPr>
            </w:pPr>
          </w:p>
        </w:tc>
        <w:tc>
          <w:tcPr>
            <w:tcW w:w="1800" w:type="dxa"/>
            <w:vAlign w:val="center"/>
          </w:tcPr>
          <w:p>
            <w:pPr>
              <w:jc w:val="center"/>
              <w:rPr>
                <w:rFonts w:ascii="仿宋_GB2312" w:hAnsi="宋体" w:eastAsia="仿宋_GB2312" w:cs="宋体-18030"/>
                <w:spacing w:val="4"/>
                <w:sz w:val="28"/>
                <w:szCs w:val="28"/>
                <w:highlight w:val="none"/>
              </w:rPr>
            </w:pPr>
          </w:p>
        </w:tc>
      </w:tr>
    </w:tbl>
    <w:p>
      <w:pPr>
        <w:rPr>
          <w:rFonts w:ascii="黑体" w:hAnsi="黑体" w:eastAsia="黑体"/>
          <w:bCs/>
          <w:kern w:val="0"/>
          <w:sz w:val="44"/>
          <w:szCs w:val="44"/>
          <w:highlight w:val="none"/>
          <w:lang w:val="zh-CN"/>
        </w:rPr>
      </w:pPr>
    </w:p>
    <w:p>
      <w:pPr>
        <w:rPr>
          <w:rFonts w:ascii="仿宋_GB2312" w:hAnsi="仿宋_GB2312" w:eastAsia="仿宋_GB2312"/>
          <w:bCs/>
          <w:kern w:val="0"/>
          <w:sz w:val="28"/>
          <w:szCs w:val="44"/>
          <w:highlight w:val="none"/>
          <w:u w:val="single"/>
        </w:rPr>
      </w:pPr>
    </w:p>
    <w:p>
      <w:pPr>
        <w:pStyle w:val="2"/>
        <w:spacing w:line="300" w:lineRule="auto"/>
        <w:ind w:firstLine="436"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注：</w:t>
      </w:r>
    </w:p>
    <w:p>
      <w:pPr>
        <w:pStyle w:val="2"/>
        <w:spacing w:line="300" w:lineRule="auto"/>
        <w:ind w:firstLine="436"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① 排在第一位的应为项目经理。</w:t>
      </w:r>
    </w:p>
    <w:p>
      <w:pPr>
        <w:spacing w:line="300" w:lineRule="auto"/>
        <w:ind w:firstLine="436" w:firstLineChars="200"/>
        <w:rPr>
          <w:rFonts w:hint="eastAsia" w:ascii="宋体" w:hAnsi="宋体" w:eastAsia="宋体" w:cs="宋体"/>
          <w:spacing w:val="4"/>
          <w:szCs w:val="21"/>
          <w:highlight w:val="none"/>
        </w:rPr>
      </w:pPr>
      <w:r>
        <w:rPr>
          <w:rFonts w:hint="eastAsia" w:ascii="宋体" w:hAnsi="宋体" w:eastAsia="宋体" w:cs="宋体"/>
          <w:spacing w:val="4"/>
          <w:szCs w:val="21"/>
          <w:highlight w:val="none"/>
        </w:rPr>
        <w:t>② 本省申请人招标专业人员被聘为专家的，应为省统一评标专家库专家；外埠申请人招标专业人员被聘为专家的，可以是依法组建的评标专家库专家。</w:t>
      </w:r>
    </w:p>
    <w:p>
      <w:pPr>
        <w:numPr>
          <w:ilvl w:val="0"/>
          <w:numId w:val="0"/>
        </w:numPr>
        <w:jc w:val="both"/>
        <w:rPr>
          <w:rFonts w:hint="eastAsia" w:ascii="黑体" w:hAnsi="黑体" w:eastAsia="黑体"/>
          <w:bCs/>
          <w:kern w:val="0"/>
          <w:sz w:val="44"/>
          <w:szCs w:val="44"/>
          <w:highlight w:val="none"/>
          <w:lang w:val="en-US" w:eastAsia="zh-CN"/>
        </w:rPr>
      </w:pPr>
    </w:p>
    <w:p>
      <w:pPr>
        <w:numPr>
          <w:ilvl w:val="0"/>
          <w:numId w:val="0"/>
        </w:numPr>
        <w:jc w:val="both"/>
        <w:rPr>
          <w:rFonts w:hint="eastAsia" w:ascii="黑体" w:hAnsi="黑体" w:eastAsia="黑体"/>
          <w:bCs/>
          <w:kern w:val="0"/>
          <w:sz w:val="44"/>
          <w:szCs w:val="44"/>
          <w:highlight w:val="none"/>
          <w:lang w:val="en-US" w:eastAsia="zh-CN"/>
        </w:rPr>
      </w:pPr>
    </w:p>
    <w:p>
      <w:pPr>
        <w:numPr>
          <w:ilvl w:val="0"/>
          <w:numId w:val="0"/>
        </w:numPr>
        <w:jc w:val="both"/>
        <w:rPr>
          <w:rFonts w:hint="eastAsia" w:ascii="黑体" w:hAnsi="黑体" w:eastAsia="黑体"/>
          <w:bCs/>
          <w:kern w:val="0"/>
          <w:sz w:val="44"/>
          <w:szCs w:val="44"/>
          <w:highlight w:val="none"/>
          <w:lang w:val="en-US" w:eastAsia="zh-CN"/>
        </w:rPr>
      </w:pPr>
    </w:p>
    <w:p>
      <w:pPr>
        <w:numPr>
          <w:ilvl w:val="0"/>
          <w:numId w:val="0"/>
        </w:numPr>
        <w:ind w:firstLine="440" w:firstLineChars="100"/>
        <w:jc w:val="both"/>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en-US" w:eastAsia="zh-CN"/>
        </w:rPr>
        <w:t>七、</w:t>
      </w:r>
      <w:r>
        <w:rPr>
          <w:rFonts w:hint="eastAsia" w:ascii="黑体" w:hAnsi="黑体" w:eastAsia="黑体"/>
          <w:bCs/>
          <w:kern w:val="0"/>
          <w:sz w:val="44"/>
          <w:szCs w:val="44"/>
          <w:highlight w:val="none"/>
          <w:lang w:val="zh-CN"/>
        </w:rPr>
        <w:t>拟任本项目的招标专业人员简历表</w:t>
      </w:r>
    </w:p>
    <w:p>
      <w:pPr>
        <w:rPr>
          <w:rFonts w:ascii="黑体" w:hAnsi="黑体" w:eastAsia="黑体"/>
          <w:bCs/>
          <w:kern w:val="0"/>
          <w:sz w:val="44"/>
          <w:szCs w:val="44"/>
          <w:highlight w:val="none"/>
          <w:lang w:val="zh-CN"/>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661"/>
        <w:gridCol w:w="1033"/>
        <w:gridCol w:w="1512"/>
        <w:gridCol w:w="1062"/>
        <w:gridCol w:w="1619"/>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1"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姓名</w:t>
            </w:r>
          </w:p>
        </w:tc>
        <w:tc>
          <w:tcPr>
            <w:tcW w:w="994" w:type="pct"/>
            <w:gridSpan w:val="2"/>
            <w:vAlign w:val="center"/>
          </w:tcPr>
          <w:p>
            <w:pPr>
              <w:jc w:val="center"/>
              <w:rPr>
                <w:rFonts w:hint="eastAsia" w:ascii="宋体" w:hAnsi="宋体" w:eastAsia="宋体" w:cs="宋体"/>
                <w:bCs/>
                <w:kern w:val="0"/>
                <w:sz w:val="24"/>
                <w:szCs w:val="24"/>
                <w:highlight w:val="none"/>
                <w:lang w:val="zh-CN"/>
              </w:rPr>
            </w:pPr>
          </w:p>
        </w:tc>
        <w:tc>
          <w:tcPr>
            <w:tcW w:w="887"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出生年月</w:t>
            </w:r>
          </w:p>
        </w:tc>
        <w:tc>
          <w:tcPr>
            <w:tcW w:w="623" w:type="pct"/>
            <w:vAlign w:val="center"/>
          </w:tcPr>
          <w:p>
            <w:pPr>
              <w:jc w:val="center"/>
              <w:rPr>
                <w:rFonts w:hint="eastAsia" w:ascii="宋体" w:hAnsi="宋体" w:eastAsia="宋体" w:cs="宋体"/>
                <w:bCs/>
                <w:kern w:val="0"/>
                <w:sz w:val="24"/>
                <w:szCs w:val="24"/>
                <w:highlight w:val="none"/>
                <w:lang w:val="zh-CN"/>
              </w:rPr>
            </w:pPr>
          </w:p>
        </w:tc>
        <w:tc>
          <w:tcPr>
            <w:tcW w:w="950"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身份证号</w:t>
            </w:r>
          </w:p>
        </w:tc>
        <w:tc>
          <w:tcPr>
            <w:tcW w:w="802" w:type="pct"/>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学历</w:t>
            </w:r>
          </w:p>
        </w:tc>
        <w:tc>
          <w:tcPr>
            <w:tcW w:w="994" w:type="pct"/>
            <w:gridSpan w:val="2"/>
            <w:vAlign w:val="center"/>
          </w:tcPr>
          <w:p>
            <w:pPr>
              <w:jc w:val="center"/>
              <w:rPr>
                <w:rFonts w:hint="eastAsia" w:ascii="宋体" w:hAnsi="宋体" w:eastAsia="宋体" w:cs="宋体"/>
                <w:bCs/>
                <w:kern w:val="0"/>
                <w:sz w:val="24"/>
                <w:szCs w:val="24"/>
                <w:highlight w:val="none"/>
                <w:lang w:val="zh-CN"/>
              </w:rPr>
            </w:pPr>
          </w:p>
        </w:tc>
        <w:tc>
          <w:tcPr>
            <w:tcW w:w="887"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职称</w:t>
            </w:r>
          </w:p>
        </w:tc>
        <w:tc>
          <w:tcPr>
            <w:tcW w:w="623" w:type="pct"/>
            <w:vAlign w:val="center"/>
          </w:tcPr>
          <w:p>
            <w:pPr>
              <w:jc w:val="center"/>
              <w:rPr>
                <w:rFonts w:hint="eastAsia" w:ascii="宋体" w:hAnsi="宋体" w:eastAsia="宋体" w:cs="宋体"/>
                <w:bCs/>
                <w:kern w:val="0"/>
                <w:sz w:val="24"/>
                <w:szCs w:val="24"/>
                <w:highlight w:val="none"/>
                <w:lang w:val="zh-CN"/>
              </w:rPr>
            </w:pPr>
          </w:p>
        </w:tc>
        <w:tc>
          <w:tcPr>
            <w:tcW w:w="950" w:type="pct"/>
            <w:vAlign w:val="center"/>
          </w:tcPr>
          <w:p>
            <w:pPr>
              <w:spacing w:line="400" w:lineRule="exact"/>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何时从事招标代理工作</w:t>
            </w:r>
          </w:p>
        </w:tc>
        <w:tc>
          <w:tcPr>
            <w:tcW w:w="802" w:type="pct"/>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从事专业</w:t>
            </w:r>
          </w:p>
        </w:tc>
        <w:tc>
          <w:tcPr>
            <w:tcW w:w="994" w:type="pct"/>
            <w:gridSpan w:val="2"/>
            <w:vAlign w:val="center"/>
          </w:tcPr>
          <w:p>
            <w:pPr>
              <w:jc w:val="center"/>
              <w:rPr>
                <w:rFonts w:hint="eastAsia" w:ascii="宋体" w:hAnsi="宋体" w:eastAsia="宋体" w:cs="宋体"/>
                <w:bCs/>
                <w:kern w:val="0"/>
                <w:sz w:val="24"/>
                <w:szCs w:val="24"/>
                <w:highlight w:val="none"/>
                <w:lang w:val="zh-CN"/>
              </w:rPr>
            </w:pPr>
          </w:p>
        </w:tc>
        <w:tc>
          <w:tcPr>
            <w:tcW w:w="887" w:type="pct"/>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从事专业年限</w:t>
            </w:r>
          </w:p>
        </w:tc>
        <w:tc>
          <w:tcPr>
            <w:tcW w:w="623" w:type="pct"/>
            <w:vAlign w:val="center"/>
          </w:tcPr>
          <w:p>
            <w:pPr>
              <w:jc w:val="center"/>
              <w:rPr>
                <w:rFonts w:hint="eastAsia" w:ascii="宋体" w:hAnsi="宋体" w:eastAsia="宋体" w:cs="宋体"/>
                <w:bCs/>
                <w:kern w:val="0"/>
                <w:sz w:val="24"/>
                <w:szCs w:val="24"/>
                <w:highlight w:val="none"/>
                <w:lang w:val="zh-CN"/>
              </w:rPr>
            </w:pPr>
          </w:p>
        </w:tc>
        <w:tc>
          <w:tcPr>
            <w:tcW w:w="950" w:type="pct"/>
            <w:vAlign w:val="center"/>
          </w:tcPr>
          <w:p>
            <w:pPr>
              <w:spacing w:line="400" w:lineRule="exact"/>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招标师职业水平证书编码</w:t>
            </w:r>
          </w:p>
        </w:tc>
        <w:tc>
          <w:tcPr>
            <w:tcW w:w="802" w:type="pct"/>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pct"/>
            <w:vAlign w:val="center"/>
          </w:tcPr>
          <w:p>
            <w:pPr>
              <w:spacing w:line="400" w:lineRule="exact"/>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评标专家库专家证书号码</w:t>
            </w:r>
          </w:p>
        </w:tc>
        <w:tc>
          <w:tcPr>
            <w:tcW w:w="994" w:type="pct"/>
            <w:gridSpan w:val="2"/>
            <w:vAlign w:val="center"/>
          </w:tcPr>
          <w:p>
            <w:pPr>
              <w:jc w:val="center"/>
              <w:rPr>
                <w:rFonts w:hint="eastAsia" w:ascii="宋体" w:hAnsi="宋体" w:eastAsia="宋体" w:cs="宋体"/>
                <w:bCs/>
                <w:kern w:val="0"/>
                <w:sz w:val="24"/>
                <w:szCs w:val="24"/>
                <w:highlight w:val="none"/>
                <w:lang w:val="zh-CN"/>
              </w:rPr>
            </w:pPr>
          </w:p>
        </w:tc>
        <w:tc>
          <w:tcPr>
            <w:tcW w:w="887" w:type="pct"/>
            <w:vAlign w:val="center"/>
          </w:tcPr>
          <w:p>
            <w:pPr>
              <w:spacing w:line="400" w:lineRule="exact"/>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养老保险证书证号</w:t>
            </w:r>
          </w:p>
        </w:tc>
        <w:tc>
          <w:tcPr>
            <w:tcW w:w="623" w:type="pct"/>
            <w:vAlign w:val="center"/>
          </w:tcPr>
          <w:p>
            <w:pPr>
              <w:jc w:val="center"/>
              <w:rPr>
                <w:rFonts w:hint="eastAsia" w:ascii="宋体" w:hAnsi="宋体" w:eastAsia="宋体" w:cs="宋体"/>
                <w:bCs/>
                <w:kern w:val="0"/>
                <w:sz w:val="24"/>
                <w:szCs w:val="24"/>
                <w:highlight w:val="none"/>
                <w:lang w:val="zh-CN"/>
              </w:rPr>
            </w:pPr>
          </w:p>
        </w:tc>
        <w:tc>
          <w:tcPr>
            <w:tcW w:w="950" w:type="pct"/>
            <w:vAlign w:val="center"/>
          </w:tcPr>
          <w:p>
            <w:pPr>
              <w:spacing w:line="400" w:lineRule="exact"/>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其他职业资格（或执业资格）情况</w:t>
            </w:r>
          </w:p>
        </w:tc>
        <w:tc>
          <w:tcPr>
            <w:tcW w:w="802" w:type="pct"/>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毕业学校</w:t>
            </w:r>
          </w:p>
        </w:tc>
        <w:tc>
          <w:tcPr>
            <w:tcW w:w="3870" w:type="pct"/>
            <w:gridSpan w:val="5"/>
            <w:vAlign w:val="center"/>
          </w:tcPr>
          <w:p>
            <w:pPr>
              <w:spacing w:line="400" w:lineRule="exact"/>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年</w:t>
            </w:r>
            <w:r>
              <w:rPr>
                <w:rFonts w:hint="eastAsia" w:ascii="宋体" w:hAnsi="宋体" w:eastAsia="宋体" w:cs="宋体"/>
                <w:bCs/>
                <w:kern w:val="0"/>
                <w:sz w:val="24"/>
                <w:szCs w:val="24"/>
                <w:highlight w:val="none"/>
              </w:rPr>
              <w:t xml:space="preserve">   月毕业于          学校         学院        系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时间（</w:t>
            </w:r>
            <w:r>
              <w:rPr>
                <w:rFonts w:hint="eastAsia" w:ascii="宋体" w:hAnsi="宋体" w:eastAsia="宋体" w:cs="宋体"/>
                <w:bCs/>
                <w:kern w:val="0"/>
                <w:sz w:val="24"/>
                <w:szCs w:val="24"/>
                <w:highlight w:val="none"/>
                <w:lang w:val="en-US" w:eastAsia="zh-CN"/>
              </w:rPr>
              <w:t xml:space="preserve"> </w:t>
            </w:r>
            <w:r>
              <w:rPr>
                <w:rFonts w:hint="eastAsia" w:ascii="宋体" w:hAnsi="宋体" w:eastAsia="宋体" w:cs="宋体"/>
                <w:bCs/>
                <w:kern w:val="0"/>
                <w:sz w:val="24"/>
                <w:szCs w:val="24"/>
                <w:highlight w:val="none"/>
                <w:lang w:val="zh-CN"/>
              </w:rPr>
              <w:t>年</w:t>
            </w:r>
            <w:r>
              <w:rPr>
                <w:rFonts w:hint="eastAsia" w:ascii="宋体" w:hAnsi="宋体" w:eastAsia="宋体" w:cs="宋体"/>
                <w:bCs/>
                <w:kern w:val="0"/>
                <w:sz w:val="24"/>
                <w:szCs w:val="24"/>
                <w:highlight w:val="none"/>
                <w:lang w:val="en-US" w:eastAsia="zh-CN"/>
              </w:rPr>
              <w:t xml:space="preserve"> </w:t>
            </w:r>
            <w:r>
              <w:rPr>
                <w:rFonts w:hint="eastAsia" w:ascii="宋体" w:hAnsi="宋体" w:eastAsia="宋体" w:cs="宋体"/>
                <w:bCs/>
                <w:kern w:val="0"/>
                <w:sz w:val="24"/>
                <w:szCs w:val="24"/>
                <w:highlight w:val="none"/>
                <w:lang w:val="zh-CN"/>
              </w:rPr>
              <w:t>月）</w:t>
            </w:r>
          </w:p>
        </w:tc>
        <w:tc>
          <w:tcPr>
            <w:tcW w:w="3870" w:type="pct"/>
            <w:gridSpan w:val="5"/>
            <w:vAlign w:val="center"/>
          </w:tcPr>
          <w:p>
            <w:pPr>
              <w:jc w:val="center"/>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工作简历和近五年代理同类招标项目的业绩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p>
        </w:tc>
        <w:tc>
          <w:tcPr>
            <w:tcW w:w="3870" w:type="pct"/>
            <w:gridSpan w:val="5"/>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p>
        </w:tc>
        <w:tc>
          <w:tcPr>
            <w:tcW w:w="3870" w:type="pct"/>
            <w:gridSpan w:val="5"/>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p>
        </w:tc>
        <w:tc>
          <w:tcPr>
            <w:tcW w:w="3870" w:type="pct"/>
            <w:gridSpan w:val="5"/>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p>
        </w:tc>
        <w:tc>
          <w:tcPr>
            <w:tcW w:w="3870" w:type="pct"/>
            <w:gridSpan w:val="5"/>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p>
        </w:tc>
        <w:tc>
          <w:tcPr>
            <w:tcW w:w="3870" w:type="pct"/>
            <w:gridSpan w:val="5"/>
            <w:vAlign w:val="center"/>
          </w:tcPr>
          <w:p>
            <w:pPr>
              <w:jc w:val="center"/>
              <w:rPr>
                <w:rFonts w:hint="eastAsia" w:ascii="宋体" w:hAnsi="宋体" w:eastAsia="宋体" w:cs="宋体"/>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29" w:type="pct"/>
            <w:gridSpan w:val="2"/>
            <w:vAlign w:val="center"/>
          </w:tcPr>
          <w:p>
            <w:pPr>
              <w:jc w:val="center"/>
              <w:rPr>
                <w:rFonts w:hint="eastAsia" w:ascii="宋体" w:hAnsi="宋体" w:eastAsia="宋体" w:cs="宋体"/>
                <w:bCs/>
                <w:kern w:val="0"/>
                <w:sz w:val="24"/>
                <w:szCs w:val="24"/>
                <w:highlight w:val="none"/>
                <w:lang w:val="zh-CN"/>
              </w:rPr>
            </w:pPr>
          </w:p>
        </w:tc>
        <w:tc>
          <w:tcPr>
            <w:tcW w:w="3870" w:type="pct"/>
            <w:gridSpan w:val="5"/>
            <w:vAlign w:val="center"/>
          </w:tcPr>
          <w:p>
            <w:pPr>
              <w:jc w:val="center"/>
              <w:rPr>
                <w:rFonts w:hint="eastAsia" w:ascii="宋体" w:hAnsi="宋体" w:eastAsia="宋体" w:cs="宋体"/>
                <w:bCs/>
                <w:kern w:val="0"/>
                <w:sz w:val="24"/>
                <w:szCs w:val="24"/>
                <w:highlight w:val="none"/>
                <w:lang w:val="zh-CN"/>
              </w:rPr>
            </w:pPr>
          </w:p>
        </w:tc>
      </w:tr>
    </w:tbl>
    <w:p>
      <w:pPr>
        <w:spacing w:line="300" w:lineRule="auto"/>
        <w:rPr>
          <w:rFonts w:hint="eastAsia" w:ascii="宋体" w:hAnsi="宋体" w:eastAsia="宋体" w:cs="宋体"/>
          <w:bCs/>
          <w:kern w:val="0"/>
          <w:szCs w:val="44"/>
          <w:highlight w:val="none"/>
          <w:lang w:val="zh-CN"/>
        </w:rPr>
      </w:pPr>
      <w:r>
        <w:rPr>
          <w:rFonts w:hint="eastAsia" w:ascii="宋体" w:hAnsi="宋体" w:eastAsia="宋体" w:cs="宋体"/>
          <w:bCs/>
          <w:kern w:val="0"/>
          <w:szCs w:val="44"/>
          <w:highlight w:val="none"/>
        </w:rPr>
        <w:t>备</w:t>
      </w:r>
      <w:r>
        <w:rPr>
          <w:rFonts w:hint="eastAsia" w:ascii="宋体" w:hAnsi="宋体" w:eastAsia="宋体" w:cs="宋体"/>
          <w:bCs/>
          <w:kern w:val="0"/>
          <w:szCs w:val="44"/>
          <w:highlight w:val="none"/>
          <w:lang w:val="zh-CN"/>
        </w:rPr>
        <w:t>注：</w:t>
      </w:r>
    </w:p>
    <w:p>
      <w:pPr>
        <w:spacing w:line="300" w:lineRule="auto"/>
        <w:rPr>
          <w:rFonts w:hint="eastAsia" w:ascii="宋体" w:hAnsi="宋体" w:eastAsia="宋体" w:cs="宋体"/>
          <w:sz w:val="21"/>
          <w:szCs w:val="21"/>
          <w:highlight w:val="none"/>
        </w:rPr>
      </w:pPr>
      <w:r>
        <w:rPr>
          <w:rFonts w:hint="eastAsia" w:ascii="宋体" w:hAnsi="宋体" w:eastAsia="宋体" w:cs="宋体"/>
          <w:bCs/>
          <w:kern w:val="0"/>
          <w:szCs w:val="44"/>
          <w:highlight w:val="none"/>
          <w:lang w:val="zh-CN"/>
        </w:rPr>
        <w:sym w:font="Wingdings" w:char="F081"/>
      </w:r>
      <w:r>
        <w:rPr>
          <w:rFonts w:hint="eastAsia" w:ascii="宋体" w:hAnsi="宋体" w:eastAsia="宋体" w:cs="宋体"/>
          <w:sz w:val="21"/>
          <w:szCs w:val="21"/>
          <w:highlight w:val="none"/>
        </w:rPr>
        <w:t xml:space="preserve"> </w:t>
      </w:r>
      <w:r>
        <w:rPr>
          <w:rFonts w:hint="eastAsia" w:ascii="宋体" w:hAnsi="宋体" w:eastAsia="宋体" w:cs="宋体"/>
          <w:spacing w:val="4"/>
          <w:kern w:val="0"/>
          <w:sz w:val="21"/>
          <w:szCs w:val="21"/>
          <w:highlight w:val="none"/>
          <w:lang w:val="zh-CN"/>
        </w:rPr>
        <w:t>申请人拟投入本项目的</w:t>
      </w:r>
      <w:r>
        <w:rPr>
          <w:rFonts w:hint="eastAsia" w:ascii="宋体" w:hAnsi="宋体" w:eastAsia="宋体" w:cs="宋体"/>
          <w:sz w:val="21"/>
          <w:szCs w:val="21"/>
          <w:highlight w:val="none"/>
        </w:rPr>
        <w:t>招标专业</w:t>
      </w:r>
      <w:r>
        <w:rPr>
          <w:rFonts w:hint="eastAsia" w:ascii="宋体" w:hAnsi="宋体" w:eastAsia="宋体" w:cs="宋体"/>
          <w:spacing w:val="4"/>
          <w:kern w:val="0"/>
          <w:sz w:val="21"/>
          <w:szCs w:val="21"/>
          <w:highlight w:val="none"/>
          <w:lang w:val="zh-CN"/>
        </w:rPr>
        <w:t>人员均须填写本简历表并附所需证明材料，证明材料包括</w:t>
      </w:r>
      <w:r>
        <w:rPr>
          <w:rFonts w:hint="eastAsia" w:ascii="宋体" w:hAnsi="宋体" w:eastAsia="宋体" w:cs="宋体"/>
          <w:sz w:val="21"/>
          <w:szCs w:val="21"/>
          <w:highlight w:val="none"/>
        </w:rPr>
        <w:t>身份证、职称证、评标专家聘任证书等证件，以及最近连续6个月的养老保险复印件。</w:t>
      </w:r>
    </w:p>
    <w:p>
      <w:pPr>
        <w:spacing w:line="300" w:lineRule="auto"/>
        <w:rPr>
          <w:rFonts w:hint="eastAsia" w:ascii="宋体" w:hAnsi="宋体" w:eastAsia="宋体" w:cs="宋体"/>
          <w:bCs/>
          <w:kern w:val="0"/>
          <w:szCs w:val="44"/>
          <w:highlight w:val="none"/>
          <w:lang w:val="zh-CN"/>
        </w:rPr>
      </w:pPr>
      <w:r>
        <w:rPr>
          <w:rFonts w:hint="eastAsia" w:ascii="宋体" w:hAnsi="宋体" w:eastAsia="宋体" w:cs="宋体"/>
          <w:bCs/>
          <w:kern w:val="0"/>
          <w:szCs w:val="44"/>
          <w:highlight w:val="none"/>
          <w:lang w:val="zh-CN"/>
        </w:rPr>
        <w:sym w:font="Wingdings" w:char="F082"/>
      </w:r>
      <w:r>
        <w:rPr>
          <w:rFonts w:hint="eastAsia" w:ascii="宋体" w:hAnsi="宋体" w:eastAsia="宋体" w:cs="宋体"/>
          <w:bCs/>
          <w:kern w:val="0"/>
          <w:szCs w:val="44"/>
          <w:highlight w:val="none"/>
          <w:lang w:val="zh-CN"/>
        </w:rPr>
        <w:t>申请人拟投入本项目的招标专业人员的排列顺序，应当与“拟任本项目的招标专业人员情况汇总表”的排列顺序完全一致。</w:t>
      </w:r>
    </w:p>
    <w:p>
      <w:pPr>
        <w:spacing w:line="300" w:lineRule="auto"/>
        <w:rPr>
          <w:rFonts w:hint="eastAsia" w:ascii="宋体" w:hAnsi="宋体" w:eastAsia="宋体" w:cs="宋体"/>
          <w:bCs/>
          <w:kern w:val="0"/>
          <w:sz w:val="44"/>
          <w:szCs w:val="44"/>
          <w:highlight w:val="none"/>
          <w:lang w:val="zh-CN"/>
        </w:rPr>
      </w:pPr>
      <w:r>
        <w:rPr>
          <w:rFonts w:hint="eastAsia" w:ascii="宋体" w:hAnsi="宋体" w:eastAsia="宋体" w:cs="宋体"/>
          <w:bCs/>
          <w:kern w:val="0"/>
          <w:szCs w:val="44"/>
          <w:highlight w:val="none"/>
          <w:lang w:val="zh-CN"/>
        </w:rPr>
        <w:sym w:font="Wingdings" w:char="F083"/>
      </w:r>
      <w:r>
        <w:rPr>
          <w:rFonts w:hint="eastAsia" w:ascii="宋体" w:hAnsi="宋体" w:eastAsia="宋体" w:cs="宋体"/>
          <w:bCs/>
          <w:kern w:val="0"/>
          <w:szCs w:val="44"/>
          <w:highlight w:val="none"/>
          <w:lang w:val="zh-CN"/>
        </w:rPr>
        <w:t>本表之“从事专业”，是指职称证书所载明的专业。</w:t>
      </w:r>
    </w:p>
    <w:p>
      <w:pPr>
        <w:numPr>
          <w:ilvl w:val="0"/>
          <w:numId w:val="0"/>
        </w:numPr>
        <w:jc w:val="center"/>
        <w:rPr>
          <w:rFonts w:ascii="黑体" w:hAnsi="黑体" w:eastAsia="黑体"/>
          <w:bCs/>
          <w:kern w:val="0"/>
          <w:sz w:val="44"/>
          <w:szCs w:val="44"/>
          <w:highlight w:val="none"/>
          <w:lang w:val="zh-CN"/>
        </w:rPr>
      </w:pPr>
      <w:r>
        <w:rPr>
          <w:rFonts w:ascii="黑体" w:hAnsi="黑体" w:eastAsia="黑体"/>
          <w:bCs/>
          <w:kern w:val="0"/>
          <w:sz w:val="44"/>
          <w:szCs w:val="44"/>
          <w:highlight w:val="none"/>
          <w:lang w:val="zh-CN"/>
        </w:rPr>
        <w:br w:type="page"/>
      </w:r>
      <w:r>
        <w:rPr>
          <w:rFonts w:hint="eastAsia" w:ascii="黑体" w:hAnsi="黑体" w:eastAsia="黑体"/>
          <w:bCs/>
          <w:kern w:val="0"/>
          <w:sz w:val="44"/>
          <w:szCs w:val="44"/>
          <w:highlight w:val="none"/>
          <w:lang w:val="en-US" w:eastAsia="zh-CN"/>
        </w:rPr>
        <w:t>八、</w:t>
      </w:r>
      <w:r>
        <w:rPr>
          <w:rFonts w:hint="eastAsia" w:ascii="黑体" w:hAnsi="黑体" w:eastAsia="黑体"/>
          <w:bCs/>
          <w:kern w:val="0"/>
          <w:sz w:val="44"/>
          <w:szCs w:val="44"/>
          <w:highlight w:val="none"/>
          <w:lang w:val="zh-CN"/>
        </w:rPr>
        <w:t>拟任本项目的项目经理代理业绩</w:t>
      </w:r>
    </w:p>
    <w:p>
      <w:pPr>
        <w:spacing w:line="360" w:lineRule="auto"/>
        <w:jc w:val="center"/>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（x x x x年x月x日—x x x x年x月x日）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77"/>
        <w:gridCol w:w="1711"/>
        <w:gridCol w:w="1578"/>
        <w:gridCol w:w="1396"/>
        <w:gridCol w:w="93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717" w:type="dxa"/>
            <w:gridSpan w:val="2"/>
            <w:vMerge w:val="restart"/>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姓名</w:t>
            </w:r>
          </w:p>
        </w:tc>
        <w:tc>
          <w:tcPr>
            <w:tcW w:w="1711" w:type="dxa"/>
            <w:vMerge w:val="restart"/>
            <w:vAlign w:val="center"/>
          </w:tcPr>
          <w:p>
            <w:pPr>
              <w:jc w:val="center"/>
              <w:rPr>
                <w:rFonts w:hint="eastAsia" w:ascii="宋体" w:hAnsi="宋体" w:eastAsia="宋体" w:cs="宋体"/>
                <w:spacing w:val="4"/>
                <w:sz w:val="24"/>
                <w:highlight w:val="none"/>
              </w:rPr>
            </w:pPr>
          </w:p>
        </w:tc>
        <w:tc>
          <w:tcPr>
            <w:tcW w:w="2974" w:type="dxa"/>
            <w:gridSpan w:val="2"/>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代理同类项目中标金额 累计（亿元）</w:t>
            </w:r>
          </w:p>
        </w:tc>
        <w:tc>
          <w:tcPr>
            <w:tcW w:w="2582" w:type="dxa"/>
            <w:gridSpan w:val="2"/>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717" w:type="dxa"/>
            <w:gridSpan w:val="2"/>
            <w:vMerge w:val="continue"/>
            <w:vAlign w:val="center"/>
          </w:tcPr>
          <w:p>
            <w:pPr>
              <w:jc w:val="center"/>
              <w:rPr>
                <w:rFonts w:hint="eastAsia" w:ascii="宋体" w:hAnsi="宋体" w:eastAsia="宋体" w:cs="宋体"/>
                <w:spacing w:val="4"/>
                <w:sz w:val="24"/>
                <w:highlight w:val="none"/>
              </w:rPr>
            </w:pPr>
          </w:p>
        </w:tc>
        <w:tc>
          <w:tcPr>
            <w:tcW w:w="1711" w:type="dxa"/>
            <w:vMerge w:val="continue"/>
            <w:vAlign w:val="center"/>
          </w:tcPr>
          <w:p>
            <w:pPr>
              <w:jc w:val="center"/>
              <w:rPr>
                <w:rFonts w:hint="eastAsia" w:ascii="宋体" w:hAnsi="宋体" w:eastAsia="宋体" w:cs="宋体"/>
                <w:spacing w:val="4"/>
                <w:sz w:val="24"/>
                <w:highlight w:val="none"/>
              </w:rPr>
            </w:pPr>
          </w:p>
        </w:tc>
        <w:tc>
          <w:tcPr>
            <w:tcW w:w="2974" w:type="dxa"/>
            <w:gridSpan w:val="2"/>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代理同类项目的总个数</w:t>
            </w:r>
          </w:p>
        </w:tc>
        <w:tc>
          <w:tcPr>
            <w:tcW w:w="2582" w:type="dxa"/>
            <w:gridSpan w:val="2"/>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84" w:type="dxa"/>
            <w:gridSpan w:val="7"/>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已代理同类项目的详细清单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起止时间</w:t>
            </w:r>
          </w:p>
        </w:tc>
        <w:tc>
          <w:tcPr>
            <w:tcW w:w="1888" w:type="dxa"/>
            <w:gridSpan w:val="2"/>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代理项目名称</w:t>
            </w:r>
          </w:p>
        </w:tc>
        <w:tc>
          <w:tcPr>
            <w:tcW w:w="1578" w:type="dxa"/>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业主单位</w:t>
            </w:r>
          </w:p>
        </w:tc>
        <w:tc>
          <w:tcPr>
            <w:tcW w:w="2331" w:type="dxa"/>
            <w:gridSpan w:val="2"/>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业主联系人及电话</w:t>
            </w:r>
          </w:p>
        </w:tc>
        <w:tc>
          <w:tcPr>
            <w:tcW w:w="1647" w:type="dxa"/>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中标额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984" w:type="dxa"/>
            <w:gridSpan w:val="7"/>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目前正在代理尚未完成的工程建设项目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40" w:type="dxa"/>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代理时间</w:t>
            </w:r>
          </w:p>
        </w:tc>
        <w:tc>
          <w:tcPr>
            <w:tcW w:w="1888" w:type="dxa"/>
            <w:gridSpan w:val="2"/>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代理项目名称</w:t>
            </w:r>
          </w:p>
        </w:tc>
        <w:tc>
          <w:tcPr>
            <w:tcW w:w="1578" w:type="dxa"/>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业主单位</w:t>
            </w:r>
          </w:p>
        </w:tc>
        <w:tc>
          <w:tcPr>
            <w:tcW w:w="2331" w:type="dxa"/>
            <w:gridSpan w:val="2"/>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业主联系人及电话</w:t>
            </w:r>
          </w:p>
        </w:tc>
        <w:tc>
          <w:tcPr>
            <w:tcW w:w="1647" w:type="dxa"/>
            <w:vAlign w:val="center"/>
          </w:tcPr>
          <w:p>
            <w:pPr>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拟完成时间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Align w:val="center"/>
          </w:tcPr>
          <w:p>
            <w:pPr>
              <w:jc w:val="center"/>
              <w:rPr>
                <w:rFonts w:hint="eastAsia" w:ascii="宋体" w:hAnsi="宋体" w:eastAsia="宋体" w:cs="宋体"/>
                <w:spacing w:val="4"/>
                <w:sz w:val="24"/>
                <w:highlight w:val="none"/>
              </w:rPr>
            </w:pPr>
          </w:p>
        </w:tc>
        <w:tc>
          <w:tcPr>
            <w:tcW w:w="1888" w:type="dxa"/>
            <w:gridSpan w:val="2"/>
            <w:vAlign w:val="center"/>
          </w:tcPr>
          <w:p>
            <w:pPr>
              <w:jc w:val="center"/>
              <w:rPr>
                <w:rFonts w:hint="eastAsia" w:ascii="宋体" w:hAnsi="宋体" w:eastAsia="宋体" w:cs="宋体"/>
                <w:spacing w:val="4"/>
                <w:sz w:val="24"/>
                <w:highlight w:val="none"/>
              </w:rPr>
            </w:pPr>
          </w:p>
        </w:tc>
        <w:tc>
          <w:tcPr>
            <w:tcW w:w="1578" w:type="dxa"/>
            <w:vAlign w:val="center"/>
          </w:tcPr>
          <w:p>
            <w:pPr>
              <w:jc w:val="center"/>
              <w:rPr>
                <w:rFonts w:hint="eastAsia" w:ascii="宋体" w:hAnsi="宋体" w:eastAsia="宋体" w:cs="宋体"/>
                <w:spacing w:val="4"/>
                <w:sz w:val="24"/>
                <w:highlight w:val="none"/>
              </w:rPr>
            </w:pPr>
          </w:p>
        </w:tc>
        <w:tc>
          <w:tcPr>
            <w:tcW w:w="2331" w:type="dxa"/>
            <w:gridSpan w:val="2"/>
            <w:vAlign w:val="center"/>
          </w:tcPr>
          <w:p>
            <w:pPr>
              <w:jc w:val="center"/>
              <w:rPr>
                <w:rFonts w:hint="eastAsia" w:ascii="宋体" w:hAnsi="宋体" w:eastAsia="宋体" w:cs="宋体"/>
                <w:spacing w:val="4"/>
                <w:sz w:val="24"/>
                <w:highlight w:val="none"/>
              </w:rPr>
            </w:pPr>
          </w:p>
        </w:tc>
        <w:tc>
          <w:tcPr>
            <w:tcW w:w="1647" w:type="dxa"/>
            <w:vAlign w:val="center"/>
          </w:tcPr>
          <w:p>
            <w:pPr>
              <w:jc w:val="center"/>
              <w:rPr>
                <w:rFonts w:hint="eastAsia" w:ascii="宋体" w:hAnsi="宋体" w:eastAsia="宋体" w:cs="宋体"/>
                <w:spacing w:val="4"/>
                <w:sz w:val="24"/>
                <w:highlight w:val="none"/>
              </w:rPr>
            </w:pPr>
          </w:p>
        </w:tc>
      </w:tr>
    </w:tbl>
    <w:p>
      <w:pPr>
        <w:spacing w:line="300" w:lineRule="auto"/>
        <w:rPr>
          <w:rFonts w:hint="eastAsia" w:ascii="宋体" w:hAnsi="宋体" w:eastAsia="宋体" w:cs="宋体"/>
          <w:spacing w:val="4"/>
          <w:szCs w:val="21"/>
          <w:highlight w:val="none"/>
          <w:u w:val="single"/>
        </w:rPr>
      </w:pPr>
    </w:p>
    <w:p>
      <w:pPr>
        <w:spacing w:line="300" w:lineRule="auto"/>
        <w:rPr>
          <w:rFonts w:hint="eastAsia" w:ascii="宋体" w:hAnsi="宋体" w:eastAsia="宋体" w:cs="宋体"/>
          <w:spacing w:val="4"/>
          <w:szCs w:val="21"/>
          <w:highlight w:val="none"/>
        </w:rPr>
      </w:pPr>
      <w:r>
        <w:rPr>
          <w:rFonts w:hint="eastAsia" w:ascii="宋体" w:hAnsi="宋体" w:eastAsia="宋体" w:cs="宋体"/>
          <w:spacing w:val="4"/>
          <w:szCs w:val="21"/>
          <w:highlight w:val="none"/>
        </w:rPr>
        <w:t>注：</w:t>
      </w:r>
    </w:p>
    <w:p>
      <w:pPr>
        <w:spacing w:line="300" w:lineRule="auto"/>
        <w:rPr>
          <w:rFonts w:hint="eastAsia" w:ascii="宋体" w:hAnsi="宋体" w:eastAsia="宋体" w:cs="宋体"/>
          <w:spacing w:val="4"/>
          <w:szCs w:val="21"/>
          <w:highlight w:val="none"/>
        </w:rPr>
      </w:pPr>
      <w:r>
        <w:rPr>
          <w:rFonts w:hint="eastAsia" w:ascii="宋体" w:hAnsi="宋体" w:eastAsia="宋体" w:cs="宋体"/>
          <w:spacing w:val="4"/>
          <w:szCs w:val="21"/>
          <w:highlight w:val="none"/>
        </w:rPr>
        <w:sym w:font="Wingdings" w:char="F081"/>
      </w:r>
      <w:r>
        <w:rPr>
          <w:rFonts w:hint="eastAsia" w:ascii="宋体" w:hAnsi="宋体" w:eastAsia="宋体" w:cs="宋体"/>
          <w:spacing w:val="4"/>
          <w:szCs w:val="21"/>
          <w:highlight w:val="none"/>
        </w:rPr>
        <w:t>申请人只需填写规定时限内的同类项目代理业绩；超出规定时限的，比选人不予考虑。</w:t>
      </w:r>
      <w:r>
        <w:rPr>
          <w:rFonts w:hint="eastAsia" w:ascii="宋体" w:hAnsi="宋体" w:eastAsia="宋体" w:cs="宋体"/>
          <w:spacing w:val="4"/>
          <w:szCs w:val="21"/>
          <w:highlight w:val="none"/>
        </w:rPr>
        <w:sym w:font="Wingdings" w:char="F082"/>
      </w:r>
      <w:r>
        <w:rPr>
          <w:rFonts w:hint="eastAsia" w:ascii="宋体" w:hAnsi="宋体" w:eastAsia="宋体" w:cs="宋体"/>
          <w:spacing w:val="4"/>
          <w:szCs w:val="21"/>
          <w:highlight w:val="none"/>
        </w:rPr>
        <w:t>业绩提供相关合同或中标通知书或国家法定媒介发布的中标候选人公示或中标结果公示。</w:t>
      </w:r>
    </w:p>
    <w:p>
      <w:pPr>
        <w:spacing w:line="300" w:lineRule="auto"/>
        <w:rPr>
          <w:rFonts w:hint="eastAsia" w:ascii="宋体" w:hAnsi="宋体" w:eastAsia="宋体" w:cs="宋体"/>
          <w:spacing w:val="4"/>
          <w:szCs w:val="21"/>
          <w:highlight w:val="none"/>
        </w:rPr>
      </w:pPr>
      <w:r>
        <w:rPr>
          <w:rFonts w:hint="eastAsia" w:ascii="宋体" w:hAnsi="宋体" w:eastAsia="宋体" w:cs="宋体"/>
          <w:spacing w:val="4"/>
          <w:szCs w:val="21"/>
          <w:highlight w:val="none"/>
        </w:rPr>
        <w:sym w:font="Wingdings" w:char="F083"/>
      </w:r>
      <w:r>
        <w:rPr>
          <w:rFonts w:hint="eastAsia" w:ascii="宋体" w:hAnsi="宋体" w:eastAsia="宋体" w:cs="宋体"/>
          <w:spacing w:val="4"/>
          <w:szCs w:val="21"/>
          <w:highlight w:val="none"/>
        </w:rPr>
        <w:t>特别说明：申请人因故意或过失将并非“同类或类似”的项目列入“同类项目”，评比委员会在评比时将该项目剔除出“同类项目”，不计业绩。</w:t>
      </w:r>
    </w:p>
    <w:p>
      <w:pPr>
        <w:numPr>
          <w:ilvl w:val="0"/>
          <w:numId w:val="0"/>
        </w:numPr>
        <w:jc w:val="center"/>
        <w:rPr>
          <w:rFonts w:hint="eastAsia" w:ascii="黑体" w:hAnsi="黑体" w:eastAsia="黑体"/>
          <w:bCs/>
          <w:kern w:val="0"/>
          <w:sz w:val="44"/>
          <w:szCs w:val="44"/>
          <w:highlight w:val="none"/>
          <w:lang w:val="en-US" w:eastAsia="zh-CN"/>
        </w:rPr>
      </w:pPr>
      <w:r>
        <w:rPr>
          <w:rFonts w:hint="eastAsia" w:ascii="黑体" w:hAnsi="黑体" w:eastAsia="黑体"/>
          <w:bCs/>
          <w:kern w:val="0"/>
          <w:sz w:val="44"/>
          <w:szCs w:val="44"/>
          <w:highlight w:val="none"/>
          <w:lang w:val="en-US" w:eastAsia="zh-CN"/>
        </w:rPr>
        <w:t>九、企业业绩</w:t>
      </w:r>
    </w:p>
    <w:p>
      <w:pPr>
        <w:rPr>
          <w:rFonts w:hint="eastAsia" w:ascii="黑体" w:hAnsi="黑体" w:eastAsia="黑体"/>
          <w:bCs/>
          <w:kern w:val="0"/>
          <w:sz w:val="44"/>
          <w:szCs w:val="44"/>
          <w:highlight w:val="none"/>
          <w:lang w:val="en-US" w:eastAsia="zh-CN"/>
        </w:rPr>
      </w:pPr>
      <w:r>
        <w:rPr>
          <w:rFonts w:hint="eastAsia" w:ascii="黑体" w:hAnsi="黑体" w:eastAsia="黑体"/>
          <w:bCs/>
          <w:kern w:val="0"/>
          <w:sz w:val="44"/>
          <w:szCs w:val="44"/>
          <w:highlight w:val="none"/>
          <w:lang w:val="en-US" w:eastAsia="zh-CN"/>
        </w:rPr>
        <w:br w:type="page"/>
      </w:r>
    </w:p>
    <w:p>
      <w:pPr>
        <w:numPr>
          <w:ilvl w:val="0"/>
          <w:numId w:val="0"/>
        </w:numPr>
        <w:ind w:firstLine="2200" w:firstLineChars="500"/>
        <w:jc w:val="both"/>
        <w:rPr>
          <w:rFonts w:ascii="黑体" w:hAnsi="黑体" w:eastAsia="黑体"/>
          <w:bCs/>
          <w:kern w:val="0"/>
          <w:sz w:val="44"/>
          <w:szCs w:val="44"/>
          <w:highlight w:val="none"/>
          <w:lang w:val="zh-CN"/>
        </w:rPr>
      </w:pPr>
      <w:r>
        <w:rPr>
          <w:rFonts w:hint="eastAsia" w:ascii="黑体" w:hAnsi="黑体" w:eastAsia="黑体"/>
          <w:bCs/>
          <w:kern w:val="0"/>
          <w:sz w:val="44"/>
          <w:szCs w:val="44"/>
          <w:highlight w:val="none"/>
          <w:lang w:val="en-US" w:eastAsia="zh-CN"/>
        </w:rPr>
        <w:t>十、</w:t>
      </w:r>
      <w:r>
        <w:rPr>
          <w:rFonts w:hint="eastAsia" w:ascii="黑体" w:hAnsi="黑体" w:eastAsia="黑体"/>
          <w:bCs/>
          <w:kern w:val="0"/>
          <w:sz w:val="44"/>
          <w:szCs w:val="44"/>
          <w:highlight w:val="none"/>
          <w:lang w:val="zh-CN"/>
        </w:rPr>
        <w:t>招标代理服务收费报价</w:t>
      </w:r>
    </w:p>
    <w:p>
      <w:pPr>
        <w:spacing w:line="360" w:lineRule="auto"/>
        <w:rPr>
          <w:rFonts w:hint="eastAsia" w:ascii="宋体" w:hAnsi="宋体" w:eastAsia="宋体" w:cs="宋体"/>
          <w:spacing w:val="4"/>
          <w:sz w:val="28"/>
          <w:szCs w:val="28"/>
          <w:highlight w:val="none"/>
        </w:rPr>
      </w:pPr>
    </w:p>
    <w:p>
      <w:pP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致：</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u w:val="single"/>
        </w:rPr>
        <w:t xml:space="preserve">（比选人） </w:t>
      </w:r>
    </w:p>
    <w:p>
      <w:pPr>
        <w:spacing w:line="360" w:lineRule="auto"/>
        <w:ind w:firstLine="576" w:firstLineChars="200"/>
        <w:rPr>
          <w:rFonts w:hint="default" w:ascii="宋体" w:hAnsi="宋体" w:eastAsia="宋体" w:cs="宋体"/>
          <w:spacing w:val="4"/>
          <w:sz w:val="28"/>
          <w:szCs w:val="28"/>
          <w:highlight w:val="none"/>
          <w:u w:val="single"/>
          <w:lang w:val="en-US" w:eastAsia="zh-CN"/>
        </w:rPr>
      </w:pPr>
      <w:r>
        <w:rPr>
          <w:rFonts w:hint="eastAsia" w:ascii="宋体" w:hAnsi="宋体" w:eastAsia="宋体" w:cs="宋体"/>
          <w:spacing w:val="4"/>
          <w:sz w:val="28"/>
          <w:szCs w:val="28"/>
          <w:highlight w:val="none"/>
        </w:rPr>
        <w:t>根据2002年10月15日原国家计委印发的《招标代理服务收费管理暂行办法》（计价格[2002]1980号）之附件《招标代理服务收费标准》及国家发展改革委《关于降低部分建设项目收费标准规范收费行为等有关问题的通知》（发改价格[2011]534号）规定的收费标准</w:t>
      </w:r>
      <w:r>
        <w:rPr>
          <w:rFonts w:hint="eastAsia" w:ascii="宋体" w:hAnsi="宋体" w:cs="宋体"/>
          <w:spacing w:val="4"/>
          <w:sz w:val="28"/>
          <w:szCs w:val="28"/>
          <w:highlight w:val="none"/>
          <w:lang w:eastAsia="zh-CN"/>
        </w:rPr>
        <w:t>，</w:t>
      </w:r>
      <w:r>
        <w:rPr>
          <w:rFonts w:hint="eastAsia" w:ascii="宋体" w:hAnsi="宋体" w:eastAsia="宋体" w:cs="宋体"/>
          <w:spacing w:val="4"/>
          <w:sz w:val="28"/>
          <w:szCs w:val="28"/>
          <w:highlight w:val="none"/>
        </w:rPr>
        <w:t>综合考虑本委托代理招标项目的基本情况及我方的实际，我方收费报价为：</w:t>
      </w:r>
      <w:r>
        <w:rPr>
          <w:rFonts w:hint="eastAsia" w:ascii="宋体" w:hAnsi="宋体" w:eastAsia="宋体" w:cs="宋体"/>
          <w:spacing w:val="4"/>
          <w:sz w:val="28"/>
          <w:szCs w:val="28"/>
          <w:highlight w:val="none"/>
          <w:u w:val="single"/>
          <w:lang w:val="en-US" w:eastAsia="zh-CN"/>
        </w:rPr>
        <w:t xml:space="preserve">          </w:t>
      </w:r>
    </w:p>
    <w:p>
      <w:pPr>
        <w:spacing w:line="360" w:lineRule="auto"/>
        <w:ind w:firstLine="576" w:firstLineChars="200"/>
        <w:rPr>
          <w:rFonts w:hint="eastAsia" w:ascii="宋体" w:hAnsi="宋体" w:eastAsia="宋体" w:cs="宋体"/>
          <w:spacing w:val="4"/>
          <w:sz w:val="28"/>
          <w:szCs w:val="28"/>
          <w:highlight w:val="none"/>
        </w:rPr>
      </w:pPr>
    </w:p>
    <w:p>
      <w:pPr>
        <w:spacing w:line="360" w:lineRule="auto"/>
        <w:rPr>
          <w:rFonts w:hint="eastAsia" w:ascii="宋体" w:hAnsi="宋体" w:eastAsia="宋体" w:cs="宋体"/>
          <w:spacing w:val="4"/>
          <w:sz w:val="28"/>
          <w:szCs w:val="28"/>
          <w:highlight w:val="none"/>
        </w:rPr>
      </w:pPr>
    </w:p>
    <w:p>
      <w:pP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申请人：</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（盖单位章）</w:t>
      </w:r>
    </w:p>
    <w:p>
      <w:pPr>
        <w:spacing w:line="360" w:lineRule="auto"/>
        <w:ind w:firstLine="1440" w:firstLineChars="500"/>
        <w:rPr>
          <w:rFonts w:hint="eastAsia" w:ascii="宋体" w:hAnsi="宋体" w:eastAsia="宋体" w:cs="宋体"/>
          <w:spacing w:val="4"/>
          <w:sz w:val="28"/>
          <w:szCs w:val="28"/>
          <w:highlight w:val="none"/>
          <w:u w:val="single"/>
        </w:rPr>
      </w:pPr>
      <w:r>
        <w:rPr>
          <w:rFonts w:hint="eastAsia" w:ascii="宋体" w:hAnsi="宋体" w:eastAsia="宋体" w:cs="宋体"/>
          <w:spacing w:val="4"/>
          <w:sz w:val="28"/>
          <w:szCs w:val="28"/>
          <w:highlight w:val="none"/>
        </w:rPr>
        <w:t xml:space="preserve">  法定代表人或授权代表签字：</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lang w:val="en-US" w:eastAsia="zh-CN"/>
        </w:rPr>
        <w:t xml:space="preserve"> </w:t>
      </w:r>
      <w:r>
        <w:rPr>
          <w:rFonts w:hint="eastAsia" w:ascii="宋体" w:hAnsi="宋体" w:eastAsia="宋体" w:cs="宋体"/>
          <w:spacing w:val="4"/>
          <w:sz w:val="28"/>
          <w:szCs w:val="28"/>
          <w:highlight w:val="none"/>
        </w:rPr>
        <w:t>（签字</w:t>
      </w:r>
      <w:r>
        <w:rPr>
          <w:rFonts w:hint="eastAsia" w:ascii="宋体" w:hAnsi="宋体" w:eastAsia="宋体" w:cs="宋体"/>
          <w:spacing w:val="4"/>
          <w:sz w:val="28"/>
          <w:szCs w:val="28"/>
          <w:highlight w:val="none"/>
          <w:lang w:val="en-US" w:eastAsia="zh-CN"/>
        </w:rPr>
        <w:t>或签章</w:t>
      </w:r>
      <w:r>
        <w:rPr>
          <w:rFonts w:hint="eastAsia" w:ascii="宋体" w:hAnsi="宋体" w:eastAsia="宋体" w:cs="宋体"/>
          <w:spacing w:val="4"/>
          <w:sz w:val="28"/>
          <w:szCs w:val="28"/>
          <w:highlight w:val="none"/>
        </w:rPr>
        <w:t>）</w:t>
      </w:r>
    </w:p>
    <w:p>
      <w:pPr>
        <w:spacing w:line="360" w:lineRule="auto"/>
        <w:rPr>
          <w:rFonts w:hint="eastAsia" w:ascii="宋体" w:hAnsi="宋体" w:eastAsia="宋体" w:cs="宋体"/>
          <w:spacing w:val="4"/>
          <w:sz w:val="28"/>
          <w:szCs w:val="28"/>
          <w:highlight w:val="none"/>
        </w:rPr>
      </w:pPr>
    </w:p>
    <w:p>
      <w:pPr>
        <w:spacing w:line="360" w:lineRule="auto"/>
        <w:jc w:val="right"/>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年</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月</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日</w:t>
      </w:r>
    </w:p>
    <w:p>
      <w:pPr>
        <w:spacing w:line="360" w:lineRule="auto"/>
        <w:ind w:firstLine="600"/>
        <w:rPr>
          <w:rFonts w:ascii="仿宋_GB2312" w:hAnsi="宋体" w:eastAsia="仿宋_GB2312" w:cs="宋体-18030"/>
          <w:spacing w:val="4"/>
          <w:sz w:val="28"/>
          <w:szCs w:val="28"/>
          <w:highlight w:val="none"/>
        </w:rPr>
      </w:pPr>
    </w:p>
    <w:p>
      <w:pPr>
        <w:spacing w:line="360" w:lineRule="auto"/>
        <w:rPr>
          <w:rFonts w:ascii="仿宋_GB2312" w:hAnsi="宋体" w:eastAsia="仿宋_GB2312" w:cs="宋体-18030"/>
          <w:spacing w:val="4"/>
          <w:sz w:val="28"/>
          <w:szCs w:val="28"/>
          <w:highlight w:val="none"/>
          <w:u w:val="single"/>
        </w:rPr>
      </w:pPr>
    </w:p>
    <w:p>
      <w:pPr>
        <w:spacing w:line="360" w:lineRule="auto"/>
        <w:rPr>
          <w:rFonts w:ascii="仿宋_GB2312" w:hAnsi="宋体" w:eastAsia="仿宋_GB2312" w:cs="宋体-18030"/>
          <w:spacing w:val="4"/>
          <w:sz w:val="28"/>
          <w:szCs w:val="28"/>
          <w:highlight w:val="none"/>
          <w:u w:val="single"/>
        </w:rPr>
      </w:pPr>
    </w:p>
    <w:p>
      <w:pPr>
        <w:spacing w:line="360" w:lineRule="auto"/>
        <w:ind w:firstLine="105"/>
        <w:rPr>
          <w:rFonts w:ascii="仿宋_GB2312" w:hAnsi="宋体" w:eastAsia="仿宋_GB2312" w:cs="宋体-18030"/>
          <w:spacing w:val="4"/>
          <w:sz w:val="28"/>
          <w:szCs w:val="28"/>
          <w:highlight w:val="none"/>
        </w:rPr>
      </w:pPr>
    </w:p>
    <w:p>
      <w:pPr>
        <w:spacing w:line="300" w:lineRule="auto"/>
        <w:ind w:firstLine="436" w:firstLineChars="200"/>
        <w:rPr>
          <w:rFonts w:hint="eastAsia" w:ascii="宋体" w:hAnsi="宋体" w:eastAsia="宋体" w:cs="宋体"/>
          <w:spacing w:val="4"/>
          <w:szCs w:val="21"/>
          <w:highlight w:val="none"/>
        </w:rPr>
      </w:pPr>
      <w:r>
        <w:rPr>
          <w:rFonts w:hint="eastAsia" w:ascii="宋体" w:hAnsi="宋体" w:eastAsia="宋体" w:cs="宋体"/>
          <w:spacing w:val="4"/>
          <w:szCs w:val="21"/>
          <w:highlight w:val="none"/>
        </w:rPr>
        <w:t>注：</w:t>
      </w:r>
    </w:p>
    <w:p>
      <w:pPr>
        <w:spacing w:line="300" w:lineRule="auto"/>
        <w:ind w:firstLine="436" w:firstLineChars="200"/>
        <w:rPr>
          <w:rFonts w:hint="eastAsia" w:ascii="宋体" w:hAnsi="宋体" w:eastAsia="宋体" w:cs="宋体"/>
          <w:spacing w:val="4"/>
          <w:szCs w:val="21"/>
          <w:highlight w:val="none"/>
        </w:rPr>
      </w:pPr>
      <w:r>
        <w:rPr>
          <w:rFonts w:hint="eastAsia" w:ascii="宋体" w:hAnsi="宋体" w:eastAsia="宋体" w:cs="宋体"/>
          <w:spacing w:val="4"/>
          <w:szCs w:val="21"/>
          <w:highlight w:val="none"/>
        </w:rPr>
        <w:t>①如按规定标准收取，此处应填“</w:t>
      </w:r>
      <w:r>
        <w:rPr>
          <w:rFonts w:hint="eastAsia" w:ascii="宋体" w:hAnsi="宋体" w:eastAsia="宋体" w:cs="宋体"/>
          <w:b/>
          <w:bCs/>
          <w:spacing w:val="4"/>
          <w:szCs w:val="21"/>
          <w:highlight w:val="none"/>
        </w:rPr>
        <w:t>按规定收费标准的%收取</w:t>
      </w:r>
      <w:r>
        <w:rPr>
          <w:rFonts w:hint="eastAsia" w:ascii="宋体" w:hAnsi="宋体" w:eastAsia="宋体" w:cs="宋体"/>
          <w:spacing w:val="4"/>
          <w:szCs w:val="21"/>
          <w:highlight w:val="none"/>
        </w:rPr>
        <w:t>”；如下浮10%，此处填“按规定收费标准的90%收取”，下浮的幅度百分比应取整数。</w:t>
      </w:r>
    </w:p>
    <w:p>
      <w:pPr>
        <w:spacing w:line="300" w:lineRule="auto"/>
        <w:ind w:firstLine="436" w:firstLineChars="200"/>
        <w:rPr>
          <w:rFonts w:ascii="仿宋_GB2312" w:hAnsi="宋体" w:eastAsia="仿宋_GB2312" w:cs="宋体-18030"/>
          <w:spacing w:val="4"/>
          <w:szCs w:val="21"/>
          <w:highlight w:val="none"/>
        </w:rPr>
      </w:pPr>
      <w:r>
        <w:rPr>
          <w:rFonts w:hint="eastAsia" w:ascii="宋体" w:hAnsi="宋体" w:eastAsia="宋体" w:cs="宋体"/>
          <w:spacing w:val="4"/>
          <w:szCs w:val="21"/>
          <w:highlight w:val="none"/>
        </w:rPr>
        <w:t>② 根据本项目实际，</w:t>
      </w:r>
      <w:r>
        <w:rPr>
          <w:rFonts w:hint="eastAsia" w:ascii="宋体" w:hAnsi="宋体" w:eastAsia="宋体" w:cs="宋体"/>
          <w:b/>
          <w:bCs/>
          <w:spacing w:val="4"/>
          <w:szCs w:val="21"/>
          <w:highlight w:val="none"/>
        </w:rPr>
        <w:t>申请人收费报价最高不得超过</w:t>
      </w:r>
      <w:r>
        <w:rPr>
          <w:rFonts w:hint="eastAsia" w:ascii="宋体" w:hAnsi="宋体" w:eastAsia="宋体" w:cs="宋体"/>
          <w:b/>
          <w:bCs/>
          <w:spacing w:val="4"/>
          <w:kern w:val="0"/>
          <w:szCs w:val="21"/>
          <w:highlight w:val="none"/>
          <w:lang w:val="zh-CN"/>
        </w:rPr>
        <w:t>国家规定收费标准的</w:t>
      </w:r>
      <w:r>
        <w:rPr>
          <w:rFonts w:hint="eastAsia" w:ascii="宋体" w:hAnsi="宋体" w:eastAsia="宋体" w:cs="宋体"/>
          <w:b/>
          <w:bCs/>
          <w:spacing w:val="4"/>
          <w:kern w:val="0"/>
          <w:szCs w:val="21"/>
          <w:highlight w:val="none"/>
        </w:rPr>
        <w:t>10</w:t>
      </w:r>
      <w:r>
        <w:rPr>
          <w:rFonts w:hint="eastAsia" w:ascii="宋体" w:hAnsi="宋体" w:eastAsia="宋体" w:cs="宋体"/>
          <w:b/>
          <w:bCs/>
          <w:spacing w:val="4"/>
          <w:kern w:val="0"/>
          <w:szCs w:val="21"/>
          <w:highlight w:val="none"/>
          <w:lang w:val="zh-CN"/>
        </w:rPr>
        <w:t>0%</w:t>
      </w:r>
      <w:r>
        <w:rPr>
          <w:rFonts w:hint="eastAsia" w:ascii="宋体" w:hAnsi="宋体" w:cs="宋体"/>
          <w:spacing w:val="4"/>
          <w:kern w:val="0"/>
          <w:szCs w:val="21"/>
          <w:highlight w:val="none"/>
          <w:lang w:val="zh-CN"/>
        </w:rPr>
        <w:t>。</w:t>
      </w:r>
      <w:r>
        <w:rPr>
          <w:rFonts w:hint="eastAsia" w:ascii="宋体" w:hAnsi="宋体" w:eastAsia="宋体" w:cs="宋体"/>
          <w:spacing w:val="4"/>
          <w:kern w:val="0"/>
          <w:szCs w:val="21"/>
          <w:highlight w:val="none"/>
          <w:lang w:val="zh-CN"/>
        </w:rPr>
        <w:t>否则作无效处理。</w:t>
      </w:r>
      <w:bookmarkStart w:id="74" w:name="_GoBack"/>
      <w:bookmarkEnd w:id="74"/>
    </w:p>
    <w:p>
      <w:pPr>
        <w:spacing w:line="360" w:lineRule="auto"/>
        <w:jc w:val="center"/>
        <w:outlineLvl w:val="1"/>
        <w:rPr>
          <w:rFonts w:hint="eastAsia" w:ascii="黑体" w:hAnsi="宋体" w:eastAsia="黑体" w:cs="宋体-18030"/>
          <w:spacing w:val="4"/>
          <w:kern w:val="0"/>
          <w:sz w:val="36"/>
          <w:szCs w:val="36"/>
          <w:highlight w:val="none"/>
        </w:rPr>
      </w:pPr>
      <w:bookmarkStart w:id="72" w:name="_Toc85613190"/>
      <w:bookmarkStart w:id="73" w:name="_Toc85445099"/>
      <w:r>
        <w:rPr>
          <w:rFonts w:hint="eastAsia" w:ascii="黑体" w:hAnsi="宋体" w:eastAsia="黑体" w:cs="宋体-18030"/>
          <w:spacing w:val="4"/>
          <w:kern w:val="0"/>
          <w:sz w:val="36"/>
          <w:szCs w:val="36"/>
          <w:highlight w:val="none"/>
          <w:lang w:val="zh-CN"/>
        </w:rPr>
        <w:t>十</w:t>
      </w:r>
      <w:r>
        <w:rPr>
          <w:rFonts w:hint="eastAsia" w:ascii="黑体" w:hAnsi="宋体" w:eastAsia="黑体" w:cs="宋体-18030"/>
          <w:spacing w:val="4"/>
          <w:kern w:val="0"/>
          <w:sz w:val="36"/>
          <w:szCs w:val="36"/>
          <w:highlight w:val="none"/>
          <w:lang w:val="en-US" w:eastAsia="zh-CN"/>
        </w:rPr>
        <w:t>一</w:t>
      </w:r>
      <w:r>
        <w:rPr>
          <w:rFonts w:hint="eastAsia" w:ascii="黑体" w:hAnsi="宋体" w:eastAsia="黑体" w:cs="宋体-18030"/>
          <w:spacing w:val="4"/>
          <w:kern w:val="0"/>
          <w:sz w:val="36"/>
          <w:szCs w:val="36"/>
          <w:highlight w:val="none"/>
          <w:lang w:val="zh-CN"/>
        </w:rPr>
        <w:t>、</w:t>
      </w:r>
      <w:r>
        <w:rPr>
          <w:rFonts w:hint="eastAsia" w:ascii="黑体" w:hAnsi="宋体" w:eastAsia="黑体" w:cs="宋体-18030"/>
          <w:spacing w:val="4"/>
          <w:kern w:val="0"/>
          <w:sz w:val="36"/>
          <w:szCs w:val="36"/>
          <w:highlight w:val="none"/>
        </w:rPr>
        <w:t>申请人荣誉证书</w:t>
      </w:r>
      <w:bookmarkEnd w:id="72"/>
      <w:bookmarkEnd w:id="73"/>
    </w:p>
    <w:p>
      <w:pPr>
        <w:rPr>
          <w:rFonts w:hint="eastAsia" w:ascii="黑体" w:hAnsi="宋体" w:eastAsia="黑体" w:cs="宋体-18030"/>
          <w:spacing w:val="4"/>
          <w:kern w:val="0"/>
          <w:sz w:val="36"/>
          <w:szCs w:val="36"/>
          <w:highlight w:val="none"/>
        </w:rPr>
      </w:pPr>
      <w:r>
        <w:rPr>
          <w:rFonts w:hint="eastAsia" w:ascii="黑体" w:hAnsi="宋体" w:eastAsia="黑体" w:cs="宋体-18030"/>
          <w:spacing w:val="4"/>
          <w:kern w:val="0"/>
          <w:sz w:val="36"/>
          <w:szCs w:val="36"/>
          <w:highlight w:val="none"/>
        </w:rPr>
        <w:br w:type="page"/>
      </w:r>
    </w:p>
    <w:p>
      <w:pPr>
        <w:jc w:val="center"/>
        <w:rPr>
          <w:rFonts w:ascii="黑体" w:hAnsi="黑体" w:eastAsia="黑体"/>
          <w:bCs/>
          <w:kern w:val="0"/>
          <w:sz w:val="44"/>
          <w:szCs w:val="44"/>
          <w:lang w:val="zh-CN"/>
        </w:rPr>
      </w:pPr>
      <w:r>
        <w:rPr>
          <w:rFonts w:hint="eastAsia" w:ascii="黑体" w:hAnsi="黑体" w:eastAsia="黑体"/>
          <w:bCs/>
          <w:kern w:val="0"/>
          <w:sz w:val="44"/>
          <w:szCs w:val="44"/>
          <w:lang w:val="zh-CN"/>
        </w:rPr>
        <w:t>十</w:t>
      </w:r>
      <w:r>
        <w:rPr>
          <w:rFonts w:hint="eastAsia" w:ascii="黑体" w:hAnsi="黑体" w:eastAsia="黑体"/>
          <w:bCs/>
          <w:kern w:val="0"/>
          <w:sz w:val="44"/>
          <w:szCs w:val="44"/>
          <w:lang w:val="en-US" w:eastAsia="zh-CN"/>
        </w:rPr>
        <w:t>二</w:t>
      </w:r>
      <w:r>
        <w:rPr>
          <w:rFonts w:hint="eastAsia" w:ascii="黑体" w:hAnsi="黑体" w:eastAsia="黑体"/>
          <w:bCs/>
          <w:kern w:val="0"/>
          <w:sz w:val="44"/>
          <w:szCs w:val="44"/>
          <w:lang w:val="zh-CN"/>
        </w:rPr>
        <w:t>、招标方案</w:t>
      </w: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jc w:val="center"/>
        <w:rPr>
          <w:rFonts w:ascii="黑体" w:hAnsi="黑体" w:eastAsia="黑体"/>
          <w:bCs/>
          <w:kern w:val="0"/>
          <w:sz w:val="44"/>
          <w:szCs w:val="44"/>
          <w:highlight w:val="none"/>
          <w:lang w:val="zh-CN"/>
        </w:rPr>
      </w:pPr>
    </w:p>
    <w:p>
      <w:pPr>
        <w:rPr>
          <w:rFonts w:ascii="黑体" w:hAnsi="黑体" w:eastAsia="黑体"/>
          <w:bCs/>
          <w:kern w:val="0"/>
          <w:sz w:val="44"/>
          <w:szCs w:val="44"/>
          <w:highlight w:val="none"/>
          <w:lang w:val="zh-CN"/>
        </w:rPr>
      </w:pPr>
    </w:p>
    <w:p>
      <w:pPr>
        <w:jc w:val="center"/>
        <w:rPr>
          <w:rFonts w:hint="eastAsia" w:ascii="黑体" w:hAnsi="黑体" w:eastAsia="黑体"/>
          <w:bCs/>
          <w:kern w:val="0"/>
          <w:sz w:val="44"/>
          <w:szCs w:val="44"/>
          <w:highlight w:val="none"/>
          <w:lang w:val="zh-CN"/>
        </w:rPr>
      </w:pPr>
    </w:p>
    <w:p>
      <w:pPr>
        <w:jc w:val="center"/>
        <w:rPr>
          <w:rFonts w:hint="eastAsia" w:ascii="黑体" w:hAnsi="黑体" w:eastAsia="黑体"/>
          <w:bCs/>
          <w:kern w:val="0"/>
          <w:sz w:val="44"/>
          <w:szCs w:val="44"/>
          <w:highlight w:val="none"/>
          <w:lang w:val="zh-CN"/>
        </w:rPr>
      </w:pPr>
    </w:p>
    <w:p>
      <w:pPr>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3"/>
      <w:numFmt w:val="decimal"/>
      <w:suff w:val="space"/>
      <w:lvlText w:val="第%1章"/>
      <w:lvlJc w:val="left"/>
    </w:lvl>
  </w:abstractNum>
  <w:abstractNum w:abstractNumId="1">
    <w:nsid w:val="00000007"/>
    <w:multiLevelType w:val="singleLevel"/>
    <w:tmpl w:val="00000007"/>
    <w:lvl w:ilvl="0" w:tentative="0">
      <w:start w:val="1"/>
      <w:numFmt w:val="chineseCounting"/>
      <w:suff w:val="nothing"/>
      <w:lvlText w:val="（%1）"/>
      <w:lvlJc w:val="left"/>
      <w:pPr>
        <w:ind w:left="0" w:firstLine="420"/>
      </w:pPr>
      <w:rPr>
        <w:rFonts w:hint="eastAsia"/>
      </w:rPr>
    </w:lvl>
  </w:abstractNum>
  <w:abstractNum w:abstractNumId="2">
    <w:nsid w:val="00000010"/>
    <w:multiLevelType w:val="singleLevel"/>
    <w:tmpl w:val="00000010"/>
    <w:lvl w:ilvl="0" w:tentative="0">
      <w:start w:val="2"/>
      <w:numFmt w:val="chineseCounting"/>
      <w:suff w:val="space"/>
      <w:lvlText w:val="%1、"/>
      <w:lvlJc w:val="left"/>
    </w:lvl>
  </w:abstractNum>
  <w:abstractNum w:abstractNumId="3">
    <w:nsid w:val="2E07A659"/>
    <w:multiLevelType w:val="singleLevel"/>
    <w:tmpl w:val="2E07A659"/>
    <w:lvl w:ilvl="0" w:tentative="0">
      <w:start w:val="9"/>
      <w:numFmt w:val="chineseCounting"/>
      <w:suff w:val="space"/>
      <w:lvlText w:val="%1、"/>
      <w:lvlJc w:val="left"/>
      <w:rPr>
        <w:rFonts w:hint="eastAsia"/>
      </w:rPr>
    </w:lvl>
  </w:abstractNum>
  <w:abstractNum w:abstractNumId="4">
    <w:nsid w:val="49C7259A"/>
    <w:multiLevelType w:val="multilevel"/>
    <w:tmpl w:val="49C725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NDU2MzRlOTU3ZDNiMzU2MzdkMzliZmE4ZTY4NDQifQ=="/>
    <w:docVar w:name="KSO_WPS_MARK_KEY" w:val="968d1ddb-8ae0-4f48-80cd-80f7cdd8f7aa"/>
  </w:docVars>
  <w:rsids>
    <w:rsidRoot w:val="00172A27"/>
    <w:rsid w:val="03C75EED"/>
    <w:rsid w:val="081B72A7"/>
    <w:rsid w:val="09E518F1"/>
    <w:rsid w:val="10E30B54"/>
    <w:rsid w:val="114008F0"/>
    <w:rsid w:val="11F80765"/>
    <w:rsid w:val="14950F51"/>
    <w:rsid w:val="15512989"/>
    <w:rsid w:val="156F2DD1"/>
    <w:rsid w:val="15BC1745"/>
    <w:rsid w:val="1D9F5C6C"/>
    <w:rsid w:val="207C420E"/>
    <w:rsid w:val="236B0C61"/>
    <w:rsid w:val="265D45EB"/>
    <w:rsid w:val="298026E7"/>
    <w:rsid w:val="298E5E81"/>
    <w:rsid w:val="2F980891"/>
    <w:rsid w:val="32DF56DF"/>
    <w:rsid w:val="366D6646"/>
    <w:rsid w:val="36A336DC"/>
    <w:rsid w:val="36FF2791"/>
    <w:rsid w:val="412F1544"/>
    <w:rsid w:val="455F7AA2"/>
    <w:rsid w:val="46F57226"/>
    <w:rsid w:val="47527F0F"/>
    <w:rsid w:val="47F65192"/>
    <w:rsid w:val="49D70A38"/>
    <w:rsid w:val="4E6A373F"/>
    <w:rsid w:val="50CA6717"/>
    <w:rsid w:val="51464709"/>
    <w:rsid w:val="579D4B86"/>
    <w:rsid w:val="586F130F"/>
    <w:rsid w:val="58F515D0"/>
    <w:rsid w:val="5A2B57F8"/>
    <w:rsid w:val="5CBE0A15"/>
    <w:rsid w:val="5D0448EB"/>
    <w:rsid w:val="5E912145"/>
    <w:rsid w:val="60A828C6"/>
    <w:rsid w:val="628835D0"/>
    <w:rsid w:val="62FF0628"/>
    <w:rsid w:val="630E656E"/>
    <w:rsid w:val="63606CBD"/>
    <w:rsid w:val="64EC1B8B"/>
    <w:rsid w:val="65214FFD"/>
    <w:rsid w:val="66F96A2C"/>
    <w:rsid w:val="672F1572"/>
    <w:rsid w:val="693C4BE9"/>
    <w:rsid w:val="69506B15"/>
    <w:rsid w:val="6BF70EB5"/>
    <w:rsid w:val="6E6E472E"/>
    <w:rsid w:val="6FD71ED4"/>
    <w:rsid w:val="701640F4"/>
    <w:rsid w:val="706109EE"/>
    <w:rsid w:val="70B56644"/>
    <w:rsid w:val="720835BD"/>
    <w:rsid w:val="73465C7A"/>
    <w:rsid w:val="739369E5"/>
    <w:rsid w:val="78DA260C"/>
    <w:rsid w:val="7CC4195F"/>
    <w:rsid w:val="7D5A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_Style 2"/>
    <w:basedOn w:val="1"/>
    <w:next w:val="1"/>
    <w:unhideWhenUsed/>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annotation reference"/>
    <w:basedOn w:val="10"/>
    <w:qFormat/>
    <w:uiPriority w:val="0"/>
    <w:rPr>
      <w:sz w:val="21"/>
      <w:szCs w:val="21"/>
    </w:rPr>
  </w:style>
  <w:style w:type="paragraph" w:customStyle="1" w:styleId="13">
    <w:name w:val="content"/>
    <w:qFormat/>
    <w:uiPriority w:val="0"/>
    <w:pPr>
      <w:adjustRightIn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4">
    <w:name w:val="样式 (西文) 方正小标宋_GBK (中文) 方正小标宋_GBK (符号) 仿宋 三号 加粗 居中 段后: 7.8 磅"/>
    <w:basedOn w:val="1"/>
    <w:qFormat/>
    <w:uiPriority w:val="0"/>
    <w:pPr>
      <w:spacing w:after="156"/>
      <w:jc w:val="center"/>
    </w:pPr>
    <w:rPr>
      <w:rFonts w:ascii="方正小标宋_GBK" w:hAnsi="仿宋" w:eastAsia="方正小标宋_GBK"/>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10040</Words>
  <Characters>10790</Characters>
  <Lines>0</Lines>
  <Paragraphs>0</Paragraphs>
  <TotalTime>11</TotalTime>
  <ScaleCrop>false</ScaleCrop>
  <LinksUpToDate>false</LinksUpToDate>
  <CharactersWithSpaces>12487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2023-11-07T03:14:00Z</dcterms:created>
  <dc:creator>hcig1509</dc:creator>
  <cp:lastModifiedBy>王晓锋</cp:lastModifiedBy>
  <dcterms:modified xsi:type="dcterms:W3CDTF">2024-07-22T06:59:27Z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94FA8E64EC4E479C928145EC10EAA2C3_13</vt:lpwstr>
  </property>
</Properties>
</file>